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BD373" w14:textId="77777777" w:rsidR="00B968EC" w:rsidRDefault="00B968EC">
      <w:pPr>
        <w:rPr>
          <w:rFonts w:ascii="Arial" w:hAnsi="Arial" w:cs="Arial"/>
          <w:sz w:val="20"/>
          <w:szCs w:val="20"/>
        </w:rPr>
      </w:pPr>
    </w:p>
    <w:p w14:paraId="354BADC8" w14:textId="4BC9CB65" w:rsidR="00B968EC" w:rsidRDefault="00B968EC">
      <w:pPr>
        <w:tabs>
          <w:tab w:val="left" w:pos="8685"/>
        </w:tabs>
        <w:jc w:val="center"/>
        <w:rPr>
          <w:b/>
        </w:rPr>
      </w:pPr>
    </w:p>
    <w:p w14:paraId="178CBFA7" w14:textId="0DA13AF8" w:rsidR="0068264E" w:rsidRDefault="0068264E">
      <w:pPr>
        <w:tabs>
          <w:tab w:val="left" w:pos="8685"/>
        </w:tabs>
        <w:jc w:val="center"/>
        <w:rPr>
          <w:b/>
        </w:rPr>
      </w:pPr>
    </w:p>
    <w:p w14:paraId="7D5FF2A3" w14:textId="64EC6068" w:rsidR="0068264E" w:rsidRDefault="0068264E">
      <w:pPr>
        <w:tabs>
          <w:tab w:val="left" w:pos="8685"/>
        </w:tabs>
        <w:jc w:val="center"/>
        <w:rPr>
          <w:b/>
        </w:rPr>
      </w:pPr>
    </w:p>
    <w:p w14:paraId="5B3B6619" w14:textId="10C8B1A4" w:rsidR="0068264E" w:rsidRDefault="0068264E">
      <w:pPr>
        <w:tabs>
          <w:tab w:val="left" w:pos="8685"/>
        </w:tabs>
        <w:jc w:val="center"/>
        <w:rPr>
          <w:b/>
        </w:rPr>
      </w:pPr>
    </w:p>
    <w:p w14:paraId="7E538AE9" w14:textId="6604FE89" w:rsidR="0068264E" w:rsidRDefault="0068264E">
      <w:pPr>
        <w:tabs>
          <w:tab w:val="left" w:pos="8685"/>
        </w:tabs>
        <w:jc w:val="center"/>
        <w:rPr>
          <w:b/>
        </w:rPr>
      </w:pPr>
    </w:p>
    <w:p w14:paraId="68A5AB34" w14:textId="36A5D723" w:rsidR="0068264E" w:rsidRDefault="0068264E">
      <w:pPr>
        <w:tabs>
          <w:tab w:val="left" w:pos="8685"/>
        </w:tabs>
        <w:jc w:val="center"/>
        <w:rPr>
          <w:b/>
        </w:rPr>
      </w:pPr>
    </w:p>
    <w:p w14:paraId="133B2D1D" w14:textId="603E6B61" w:rsidR="0068264E" w:rsidRDefault="0068264E">
      <w:pPr>
        <w:tabs>
          <w:tab w:val="left" w:pos="8685"/>
        </w:tabs>
        <w:jc w:val="center"/>
        <w:rPr>
          <w:b/>
        </w:rPr>
      </w:pPr>
    </w:p>
    <w:p w14:paraId="55AA4AC5" w14:textId="01033BF1" w:rsidR="0068264E" w:rsidRDefault="0068264E">
      <w:pPr>
        <w:tabs>
          <w:tab w:val="left" w:pos="8685"/>
        </w:tabs>
        <w:jc w:val="center"/>
        <w:rPr>
          <w:b/>
        </w:rPr>
      </w:pPr>
    </w:p>
    <w:p w14:paraId="741F2DE4" w14:textId="6B307D83" w:rsidR="0068264E" w:rsidRDefault="0068264E">
      <w:pPr>
        <w:tabs>
          <w:tab w:val="left" w:pos="8685"/>
        </w:tabs>
        <w:jc w:val="center"/>
        <w:rPr>
          <w:b/>
        </w:rPr>
      </w:pPr>
    </w:p>
    <w:p w14:paraId="3E4BEF5E" w14:textId="022ACED5" w:rsidR="0068264E" w:rsidRDefault="0068264E">
      <w:pPr>
        <w:tabs>
          <w:tab w:val="left" w:pos="8685"/>
        </w:tabs>
        <w:jc w:val="center"/>
        <w:rPr>
          <w:b/>
        </w:rPr>
      </w:pPr>
    </w:p>
    <w:p w14:paraId="3F4D6126" w14:textId="1694C940" w:rsidR="0068264E" w:rsidRDefault="0068264E">
      <w:pPr>
        <w:tabs>
          <w:tab w:val="left" w:pos="8685"/>
        </w:tabs>
        <w:jc w:val="center"/>
        <w:rPr>
          <w:b/>
        </w:rPr>
      </w:pPr>
    </w:p>
    <w:p w14:paraId="64F94994" w14:textId="77777777" w:rsidR="0068264E" w:rsidRDefault="0068264E">
      <w:pPr>
        <w:tabs>
          <w:tab w:val="left" w:pos="8685"/>
        </w:tabs>
        <w:jc w:val="center"/>
        <w:rPr>
          <w:b/>
        </w:rPr>
      </w:pPr>
    </w:p>
    <w:p w14:paraId="217A7E39" w14:textId="73492646" w:rsidR="0068264E" w:rsidRDefault="0068264E">
      <w:pPr>
        <w:tabs>
          <w:tab w:val="left" w:pos="8685"/>
        </w:tabs>
        <w:jc w:val="center"/>
        <w:rPr>
          <w:b/>
        </w:rPr>
      </w:pPr>
    </w:p>
    <w:p w14:paraId="4B76BD1A" w14:textId="1ECDB6A9" w:rsidR="0068264E" w:rsidRDefault="0068264E" w:rsidP="0068264E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68264E">
        <w:rPr>
          <w:b/>
          <w:sz w:val="36"/>
          <w:szCs w:val="36"/>
        </w:rPr>
        <w:t>Sprawozdanie z analizy jakoś</w:t>
      </w:r>
      <w:r>
        <w:rPr>
          <w:b/>
          <w:sz w:val="36"/>
          <w:szCs w:val="36"/>
        </w:rPr>
        <w:t>ci</w:t>
      </w:r>
      <w:r w:rsidRPr="0068264E">
        <w:rPr>
          <w:b/>
          <w:sz w:val="36"/>
          <w:szCs w:val="36"/>
        </w:rPr>
        <w:t xml:space="preserve"> realizacji</w:t>
      </w:r>
      <w:r>
        <w:rPr>
          <w:b/>
        </w:rPr>
        <w:t xml:space="preserve"> </w:t>
      </w:r>
      <w:r w:rsidRPr="00F6760D">
        <w:rPr>
          <w:b/>
          <w:kern w:val="36"/>
          <w:sz w:val="36"/>
          <w:szCs w:val="36"/>
        </w:rPr>
        <w:t xml:space="preserve">zajęć dydaktycznych </w:t>
      </w:r>
      <w:r w:rsidRPr="00F6760D">
        <w:rPr>
          <w:b/>
          <w:kern w:val="36"/>
          <w:sz w:val="36"/>
          <w:szCs w:val="36"/>
        </w:rPr>
        <w:br/>
      </w:r>
      <w:r>
        <w:rPr>
          <w:b/>
          <w:bCs/>
          <w:sz w:val="28"/>
          <w:szCs w:val="28"/>
        </w:rPr>
        <w:t xml:space="preserve">na Wydziale Nauk o Zdrowiu Collegium </w:t>
      </w:r>
      <w:proofErr w:type="spellStart"/>
      <w:r>
        <w:rPr>
          <w:b/>
          <w:bCs/>
          <w:sz w:val="28"/>
          <w:szCs w:val="28"/>
        </w:rPr>
        <w:t>Medicum</w:t>
      </w:r>
      <w:proofErr w:type="spellEnd"/>
      <w:r>
        <w:rPr>
          <w:b/>
          <w:bCs/>
          <w:sz w:val="28"/>
          <w:szCs w:val="28"/>
        </w:rPr>
        <w:t xml:space="preserve"> UWM w Olsztynie </w:t>
      </w:r>
      <w:r>
        <w:rPr>
          <w:b/>
          <w:bCs/>
          <w:sz w:val="28"/>
          <w:szCs w:val="28"/>
        </w:rPr>
        <w:br/>
        <w:t>rok akademicki 2018/2019</w:t>
      </w:r>
    </w:p>
    <w:p w14:paraId="584E35E7" w14:textId="254174A6" w:rsidR="0068264E" w:rsidRDefault="0068264E">
      <w:pPr>
        <w:tabs>
          <w:tab w:val="left" w:pos="8685"/>
        </w:tabs>
        <w:jc w:val="center"/>
        <w:rPr>
          <w:b/>
        </w:rPr>
      </w:pPr>
    </w:p>
    <w:p w14:paraId="5B24D4DA" w14:textId="2F069327" w:rsidR="0068264E" w:rsidRDefault="0068264E">
      <w:pPr>
        <w:tabs>
          <w:tab w:val="left" w:pos="8685"/>
        </w:tabs>
        <w:jc w:val="center"/>
        <w:rPr>
          <w:b/>
        </w:rPr>
      </w:pPr>
    </w:p>
    <w:p w14:paraId="2A47FE7C" w14:textId="26FAA12E" w:rsidR="0068264E" w:rsidRDefault="0068264E">
      <w:pPr>
        <w:tabs>
          <w:tab w:val="left" w:pos="8685"/>
        </w:tabs>
        <w:jc w:val="center"/>
        <w:rPr>
          <w:b/>
        </w:rPr>
      </w:pPr>
    </w:p>
    <w:p w14:paraId="78063C25" w14:textId="223E60DD" w:rsidR="0068264E" w:rsidRDefault="0068264E">
      <w:pPr>
        <w:tabs>
          <w:tab w:val="left" w:pos="8685"/>
        </w:tabs>
        <w:jc w:val="center"/>
        <w:rPr>
          <w:b/>
        </w:rPr>
      </w:pPr>
    </w:p>
    <w:p w14:paraId="4E16B6DB" w14:textId="5871CEB7" w:rsidR="0068264E" w:rsidRDefault="0068264E">
      <w:pPr>
        <w:tabs>
          <w:tab w:val="left" w:pos="8685"/>
        </w:tabs>
        <w:jc w:val="center"/>
        <w:rPr>
          <w:b/>
        </w:rPr>
      </w:pPr>
    </w:p>
    <w:p w14:paraId="2114368C" w14:textId="1F7D5A33" w:rsidR="0068264E" w:rsidRDefault="0068264E">
      <w:pPr>
        <w:tabs>
          <w:tab w:val="left" w:pos="8685"/>
        </w:tabs>
        <w:jc w:val="center"/>
        <w:rPr>
          <w:b/>
        </w:rPr>
      </w:pPr>
    </w:p>
    <w:p w14:paraId="1FEE018E" w14:textId="4A88AED9" w:rsidR="0068264E" w:rsidRDefault="0068264E">
      <w:pPr>
        <w:tabs>
          <w:tab w:val="left" w:pos="8685"/>
        </w:tabs>
        <w:jc w:val="center"/>
        <w:rPr>
          <w:b/>
        </w:rPr>
      </w:pPr>
    </w:p>
    <w:p w14:paraId="78A88CE0" w14:textId="77777777" w:rsidR="0068264E" w:rsidRDefault="0068264E">
      <w:pPr>
        <w:tabs>
          <w:tab w:val="left" w:pos="8685"/>
        </w:tabs>
        <w:jc w:val="center"/>
        <w:rPr>
          <w:b/>
        </w:rPr>
      </w:pPr>
    </w:p>
    <w:p w14:paraId="09594E95" w14:textId="422866AC" w:rsidR="0068264E" w:rsidRDefault="0068264E">
      <w:pPr>
        <w:tabs>
          <w:tab w:val="left" w:pos="8685"/>
        </w:tabs>
        <w:jc w:val="center"/>
        <w:rPr>
          <w:b/>
        </w:rPr>
      </w:pPr>
    </w:p>
    <w:p w14:paraId="22F7A556" w14:textId="118E8759" w:rsidR="0068264E" w:rsidRDefault="0068264E">
      <w:pPr>
        <w:tabs>
          <w:tab w:val="left" w:pos="8685"/>
        </w:tabs>
        <w:jc w:val="center"/>
        <w:rPr>
          <w:b/>
        </w:rPr>
      </w:pPr>
    </w:p>
    <w:p w14:paraId="23EB102A" w14:textId="0BD7E2E5" w:rsidR="0068264E" w:rsidRDefault="0068264E">
      <w:pPr>
        <w:tabs>
          <w:tab w:val="left" w:pos="8685"/>
        </w:tabs>
        <w:jc w:val="center"/>
        <w:rPr>
          <w:b/>
        </w:rPr>
      </w:pPr>
    </w:p>
    <w:p w14:paraId="7428112D" w14:textId="4027EF12" w:rsidR="0068264E" w:rsidRDefault="0068264E">
      <w:pPr>
        <w:tabs>
          <w:tab w:val="left" w:pos="8685"/>
        </w:tabs>
        <w:jc w:val="center"/>
        <w:rPr>
          <w:b/>
        </w:rPr>
      </w:pPr>
    </w:p>
    <w:p w14:paraId="570B6BF7" w14:textId="6C39C82E" w:rsidR="0068264E" w:rsidRDefault="0068264E">
      <w:pPr>
        <w:tabs>
          <w:tab w:val="left" w:pos="8685"/>
        </w:tabs>
        <w:jc w:val="center"/>
        <w:rPr>
          <w:b/>
        </w:rPr>
      </w:pPr>
    </w:p>
    <w:p w14:paraId="7FC18AA9" w14:textId="3EF182A2" w:rsidR="0068264E" w:rsidRDefault="0068264E">
      <w:pPr>
        <w:tabs>
          <w:tab w:val="left" w:pos="8685"/>
        </w:tabs>
        <w:jc w:val="center"/>
        <w:rPr>
          <w:b/>
        </w:rPr>
      </w:pPr>
    </w:p>
    <w:p w14:paraId="522D69D3" w14:textId="3341AFDA" w:rsidR="0068264E" w:rsidRDefault="0068264E">
      <w:pPr>
        <w:tabs>
          <w:tab w:val="left" w:pos="8685"/>
        </w:tabs>
        <w:jc w:val="center"/>
        <w:rPr>
          <w:b/>
        </w:rPr>
      </w:pPr>
    </w:p>
    <w:p w14:paraId="7A03FCC2" w14:textId="06049205" w:rsidR="0068264E" w:rsidRDefault="0068264E">
      <w:pPr>
        <w:tabs>
          <w:tab w:val="left" w:pos="8685"/>
        </w:tabs>
        <w:jc w:val="center"/>
        <w:rPr>
          <w:b/>
        </w:rPr>
      </w:pPr>
    </w:p>
    <w:p w14:paraId="786280E3" w14:textId="75F771B5" w:rsidR="0068264E" w:rsidRDefault="0068264E">
      <w:pPr>
        <w:tabs>
          <w:tab w:val="left" w:pos="8685"/>
        </w:tabs>
        <w:jc w:val="center"/>
        <w:rPr>
          <w:b/>
        </w:rPr>
      </w:pPr>
    </w:p>
    <w:p w14:paraId="30D226AA" w14:textId="09220F9E" w:rsidR="0068264E" w:rsidRDefault="0068264E">
      <w:pPr>
        <w:tabs>
          <w:tab w:val="left" w:pos="8685"/>
        </w:tabs>
        <w:jc w:val="center"/>
        <w:rPr>
          <w:b/>
        </w:rPr>
      </w:pPr>
    </w:p>
    <w:p w14:paraId="7ABDDB4A" w14:textId="60929D3E" w:rsidR="0068264E" w:rsidRDefault="0068264E">
      <w:pPr>
        <w:tabs>
          <w:tab w:val="left" w:pos="8685"/>
        </w:tabs>
        <w:jc w:val="center"/>
        <w:rPr>
          <w:b/>
        </w:rPr>
      </w:pPr>
    </w:p>
    <w:p w14:paraId="73A73AFF" w14:textId="718F42EB" w:rsidR="0068264E" w:rsidRDefault="0068264E">
      <w:pPr>
        <w:tabs>
          <w:tab w:val="left" w:pos="8685"/>
        </w:tabs>
        <w:jc w:val="center"/>
        <w:rPr>
          <w:b/>
        </w:rPr>
      </w:pPr>
    </w:p>
    <w:p w14:paraId="20071BFF" w14:textId="77777777" w:rsidR="0068264E" w:rsidRDefault="0068264E">
      <w:pPr>
        <w:tabs>
          <w:tab w:val="left" w:pos="8685"/>
        </w:tabs>
        <w:jc w:val="center"/>
        <w:rPr>
          <w:b/>
        </w:rPr>
      </w:pPr>
    </w:p>
    <w:p w14:paraId="5D375289" w14:textId="56C6A774" w:rsidR="00B968EC" w:rsidRPr="00B43A17" w:rsidRDefault="007F4C6D">
      <w:pPr>
        <w:spacing w:line="360" w:lineRule="auto"/>
        <w:jc w:val="both"/>
      </w:pPr>
      <w:r w:rsidRPr="00B43A17">
        <w:lastRenderedPageBreak/>
        <w:t xml:space="preserve">Ogółem zostało wypełnionych </w:t>
      </w:r>
      <w:r w:rsidRPr="00B43A17">
        <w:rPr>
          <w:b/>
          <w:bCs/>
        </w:rPr>
        <w:t xml:space="preserve">2060 ankiet </w:t>
      </w:r>
      <w:r w:rsidRPr="00B43A17">
        <w:t>dotyczących jakości realizacji zajęć dydaktycznych co stanowi 5,4% do ogółu możliwości wypełnienia 11428 ankiet. W porównaniu do poprzedniego roku nastąpił wzrost o 0,5% wypełnionych ankiet.</w:t>
      </w:r>
    </w:p>
    <w:p w14:paraId="2E664AA1" w14:textId="77777777" w:rsidR="00B968EC" w:rsidRDefault="007F4C6D">
      <w:pPr>
        <w:spacing w:line="360" w:lineRule="auto"/>
        <w:jc w:val="both"/>
      </w:pPr>
      <w:r>
        <w:t xml:space="preserve">Semestr zimowy +/- 1450 ankiet; semestr letni +/- 610. Łącznie uzyskano o ok. 200 ankiet więcej niż w zeszłym roku akademickim. </w:t>
      </w:r>
      <w:r>
        <w:rPr>
          <w:color w:val="21409A"/>
        </w:rPr>
        <w:t xml:space="preserve"> </w:t>
      </w:r>
      <w:r>
        <w:t xml:space="preserve">Niski wskaźnik wypełnionych ankiet za semestr letni prawdopodobnie wynika z rozpoczynającej się przerwy wakacyjnej. </w:t>
      </w:r>
    </w:p>
    <w:p w14:paraId="2549DBCE" w14:textId="77777777" w:rsidR="00B968EC" w:rsidRDefault="007F4C6D">
      <w:pPr>
        <w:spacing w:line="360" w:lineRule="auto"/>
        <w:jc w:val="both"/>
      </w:pPr>
      <w:r>
        <w:t xml:space="preserve">Poniżej analiza poszczególnych pytań:  </w:t>
      </w:r>
    </w:p>
    <w:p w14:paraId="784B593F" w14:textId="2E949F3D" w:rsidR="00396F10" w:rsidRDefault="00396F10" w:rsidP="00396F10">
      <w:pPr>
        <w:spacing w:line="360" w:lineRule="auto"/>
        <w:jc w:val="both"/>
      </w:pPr>
      <w:r>
        <w:t>Na pytanie „</w:t>
      </w:r>
      <w:r>
        <w:rPr>
          <w:i/>
        </w:rPr>
        <w:t>czy sylabus został omówiony na pierwszych zajęciach”</w:t>
      </w:r>
      <w:r w:rsidR="0044448B">
        <w:t xml:space="preserve"> w semestrze zimowym 91 % (1336</w:t>
      </w:r>
      <w:r>
        <w:t>/</w:t>
      </w:r>
      <w:r w:rsidR="0044448B">
        <w:t>1461</w:t>
      </w:r>
      <w:r>
        <w:t xml:space="preserve">) odpowiedziało twierdząco. W semestrze letnim było to już </w:t>
      </w:r>
      <w:r w:rsidR="0044448B">
        <w:t>97% (595/612</w:t>
      </w:r>
      <w:r>
        <w:t>).</w:t>
      </w:r>
    </w:p>
    <w:p w14:paraId="7DABC9FB" w14:textId="06FCB850" w:rsidR="00396F10" w:rsidRDefault="00396F10" w:rsidP="00396F10">
      <w:pPr>
        <w:spacing w:line="360" w:lineRule="auto"/>
        <w:jc w:val="both"/>
        <w:rPr>
          <w:i/>
        </w:rPr>
      </w:pPr>
      <w:r>
        <w:t>W semestrze zimowym</w:t>
      </w:r>
      <w:r w:rsidR="0044448B">
        <w:t xml:space="preserve"> 90%</w:t>
      </w:r>
      <w:r>
        <w:t xml:space="preserve">, </w:t>
      </w:r>
      <w:r w:rsidR="0044448B">
        <w:t>a w semestrze letnim 97</w:t>
      </w:r>
      <w:r>
        <w:t xml:space="preserve">% odpowiedzi studentów potwierdziło, </w:t>
      </w:r>
      <w:r>
        <w:rPr>
          <w:i/>
        </w:rPr>
        <w:t>„że treści były zgodne z sylabusem”.</w:t>
      </w:r>
    </w:p>
    <w:p w14:paraId="4270AB61" w14:textId="6E53D3C7" w:rsidR="00396F10" w:rsidRDefault="00396F10" w:rsidP="00396F10">
      <w:pPr>
        <w:spacing w:line="360" w:lineRule="auto"/>
        <w:jc w:val="both"/>
      </w:pPr>
      <w:r>
        <w:t xml:space="preserve">Semestrze zimowym pozytywnie na pytanie </w:t>
      </w:r>
      <w:r>
        <w:rPr>
          <w:i/>
        </w:rPr>
        <w:t>„czy czas</w:t>
      </w:r>
      <w:r w:rsidR="0044448B">
        <w:rPr>
          <w:i/>
        </w:rPr>
        <w:t xml:space="preserve"> przeznaczony na zajęcia był </w:t>
      </w:r>
      <w:r>
        <w:rPr>
          <w:i/>
        </w:rPr>
        <w:t>efektywnie wykorzystany”</w:t>
      </w:r>
      <w:r w:rsidR="0044448B">
        <w:t xml:space="preserve"> odpowiedziało 84% (1243</w:t>
      </w:r>
      <w:r>
        <w:t>/</w:t>
      </w:r>
      <w:r w:rsidR="0044448B">
        <w:t>1466</w:t>
      </w:r>
      <w:r>
        <w:t xml:space="preserve">), a w semestrze letnim było to </w:t>
      </w:r>
      <w:r w:rsidR="00871AEC">
        <w:t>93 % (567</w:t>
      </w:r>
      <w:r>
        <w:t>/</w:t>
      </w:r>
      <w:r w:rsidR="00871AEC">
        <w:t>610</w:t>
      </w:r>
      <w:r>
        <w:t>).</w:t>
      </w:r>
    </w:p>
    <w:p w14:paraId="776B7230" w14:textId="46E76945" w:rsidR="00396F10" w:rsidRDefault="00871AEC" w:rsidP="00396F10">
      <w:pPr>
        <w:spacing w:line="360" w:lineRule="auto"/>
        <w:jc w:val="both"/>
      </w:pPr>
      <w:r>
        <w:t>W semestrze zimowym 89% (1306</w:t>
      </w:r>
      <w:r w:rsidR="00396F10">
        <w:t>/</w:t>
      </w:r>
      <w:r>
        <w:t>1468</w:t>
      </w:r>
      <w:r w:rsidR="00396F10">
        <w:t>) odpowiedzi studentów wskazało, że „</w:t>
      </w:r>
      <w:r w:rsidR="00396F10">
        <w:rPr>
          <w:i/>
        </w:rPr>
        <w:t>metody weryfikacji efektów kształcenia podane w sylabusie były respektowane</w:t>
      </w:r>
      <w:r w:rsidR="00396F10">
        <w:t>”, w semestrze l</w:t>
      </w:r>
      <w:r>
        <w:t>etnim było to 96% (592</w:t>
      </w:r>
      <w:r w:rsidR="00396F10">
        <w:t>/</w:t>
      </w:r>
      <w:r>
        <w:t>612</w:t>
      </w:r>
      <w:r w:rsidR="00396F10">
        <w:t>).</w:t>
      </w:r>
    </w:p>
    <w:p w14:paraId="7008A65A" w14:textId="2F71CDD9" w:rsidR="00396F10" w:rsidRDefault="00871AEC" w:rsidP="00396F10">
      <w:pPr>
        <w:spacing w:line="360" w:lineRule="auto"/>
        <w:jc w:val="both"/>
      </w:pPr>
      <w:r>
        <w:t>W semestrze zimowym 86% (1266</w:t>
      </w:r>
      <w:r w:rsidR="00396F10">
        <w:t>/</w:t>
      </w:r>
      <w:r>
        <w:t>1462</w:t>
      </w:r>
      <w:r w:rsidR="00396F10">
        <w:t>) odpowiedzi studentów podało, że</w:t>
      </w:r>
      <w:r w:rsidR="00396F10">
        <w:rPr>
          <w:i/>
          <w:iCs/>
        </w:rPr>
        <w:t xml:space="preserve"> treści przedmiotu były przedstawione w sposób zrozumiały</w:t>
      </w:r>
      <w:r w:rsidR="00396F10">
        <w:t>. W semestrze letnim ta</w:t>
      </w:r>
      <w:r>
        <w:t xml:space="preserve"> grupa wyniosła 93</w:t>
      </w:r>
      <w:r w:rsidR="00396F10">
        <w:t xml:space="preserve"> % (</w:t>
      </w:r>
      <w:r>
        <w:t>574</w:t>
      </w:r>
      <w:r w:rsidR="00396F10">
        <w:t>/</w:t>
      </w:r>
      <w:r>
        <w:t>613</w:t>
      </w:r>
      <w:r w:rsidR="00396F10">
        <w:t xml:space="preserve">). </w:t>
      </w:r>
    </w:p>
    <w:p w14:paraId="16E2C1C2" w14:textId="2215BE2D" w:rsidR="00396F10" w:rsidRDefault="00871AEC" w:rsidP="00396F10">
      <w:pPr>
        <w:spacing w:line="360" w:lineRule="auto"/>
        <w:jc w:val="both"/>
      </w:pPr>
      <w:r>
        <w:t>78% (1148</w:t>
      </w:r>
      <w:r w:rsidR="00396F10">
        <w:t>/</w:t>
      </w:r>
      <w:r>
        <w:t>1468</w:t>
      </w:r>
      <w:r w:rsidR="00396F10">
        <w:t>) odpowiedzi studentów w semestrze zimowym wskazało, że</w:t>
      </w:r>
      <w:r w:rsidR="00396F10">
        <w:rPr>
          <w:i/>
        </w:rPr>
        <w:t xml:space="preserve"> „sposób realizacji zajęć motywował ich do pogłębiania i systematyzowania własnej wiedzy</w:t>
      </w:r>
      <w:r w:rsidR="00396F10">
        <w:t>”, w semestrze letnim ilość tych odpowiedzi stanow</w:t>
      </w:r>
      <w:r>
        <w:t>iła 89</w:t>
      </w:r>
      <w:r w:rsidR="00396F10">
        <w:t>% (</w:t>
      </w:r>
      <w:r>
        <w:t>548</w:t>
      </w:r>
      <w:r w:rsidR="00396F10">
        <w:t>/</w:t>
      </w:r>
      <w:r>
        <w:t>610</w:t>
      </w:r>
      <w:r w:rsidR="00396F10">
        <w:t>).</w:t>
      </w:r>
    </w:p>
    <w:p w14:paraId="142FFB15" w14:textId="5D844769" w:rsidR="00396F10" w:rsidRDefault="00396F10" w:rsidP="00396F10">
      <w:pPr>
        <w:spacing w:line="360" w:lineRule="auto"/>
        <w:jc w:val="both"/>
      </w:pPr>
      <w:r>
        <w:t>W semestrze zimowym większość studentów miała pozytywne opinie na temat relacji nauczyciel-student</w:t>
      </w:r>
      <w:r>
        <w:rPr>
          <w:i/>
        </w:rPr>
        <w:t xml:space="preserve">. (pyt. 1. Nauczyciel przedmiotu odnosił się do studenta z szacunkiem </w:t>
      </w:r>
      <w:r w:rsidR="00871AEC">
        <w:rPr>
          <w:i/>
        </w:rPr>
        <w:t>(88</w:t>
      </w:r>
      <w:r>
        <w:rPr>
          <w:i/>
        </w:rPr>
        <w:t>%) oraz pyt. 2 czy student mógł liczyć na dodatkowe merytoryczne wsparcie prowadzącej/prowadzącego w trakcie zajęć lub w formie konsultacji (</w:t>
      </w:r>
      <w:r w:rsidR="00871AEC">
        <w:rPr>
          <w:i/>
        </w:rPr>
        <w:t>63</w:t>
      </w:r>
      <w:r>
        <w:rPr>
          <w:i/>
        </w:rPr>
        <w:t>%).</w:t>
      </w:r>
      <w:r>
        <w:t xml:space="preserve"> W semestrze letnim takich osób było odpowiednio </w:t>
      </w:r>
      <w:r w:rsidR="00871AEC">
        <w:t>95</w:t>
      </w:r>
      <w:r>
        <w:t xml:space="preserve">% (pyt. 1.), </w:t>
      </w:r>
      <w:r w:rsidR="00871AEC">
        <w:t>79</w:t>
      </w:r>
      <w:r>
        <w:t>% (pyt. 2 ). W semestr</w:t>
      </w:r>
      <w:r w:rsidR="00871AEC">
        <w:t>ze zimowym 30%, a semestrze letnim</w:t>
      </w:r>
      <w:r>
        <w:t xml:space="preserve"> ok </w:t>
      </w:r>
      <w:r w:rsidR="00871AEC">
        <w:t>18</w:t>
      </w:r>
      <w:r>
        <w:t>% ankietowanych uznało, że nie było takiej potrzeby.</w:t>
      </w:r>
    </w:p>
    <w:p w14:paraId="0FC012AC" w14:textId="77777777" w:rsidR="00396F10" w:rsidRDefault="00396F10" w:rsidP="00396F10">
      <w:pPr>
        <w:spacing w:line="360" w:lineRule="auto"/>
        <w:jc w:val="both"/>
      </w:pPr>
    </w:p>
    <w:p w14:paraId="5699133F" w14:textId="1B473E5A" w:rsidR="00396F10" w:rsidRDefault="00396F10" w:rsidP="00396F10">
      <w:pPr>
        <w:spacing w:line="360" w:lineRule="auto"/>
        <w:jc w:val="both"/>
      </w:pPr>
      <w:r>
        <w:t>Na pytanie „</w:t>
      </w:r>
      <w:r>
        <w:rPr>
          <w:i/>
        </w:rPr>
        <w:t>czy nauczyciel realizował zajęcia zgodnie z rozkładem zaję</w:t>
      </w:r>
      <w:r w:rsidRPr="005B2AE0">
        <w:rPr>
          <w:i/>
        </w:rPr>
        <w:t>ć”</w:t>
      </w:r>
      <w:r>
        <w:rPr>
          <w:i/>
        </w:rPr>
        <w:t xml:space="preserve"> </w:t>
      </w:r>
      <w:r>
        <w:t xml:space="preserve">w semestrze zimowym </w:t>
      </w:r>
      <w:r w:rsidR="00871AEC">
        <w:t>89</w:t>
      </w:r>
      <w:r>
        <w:t xml:space="preserve">% uzyskanych odpowiedzi wskazało odpowiedź „tak”. </w:t>
      </w:r>
      <w:r w:rsidR="00871AEC">
        <w:t>7</w:t>
      </w:r>
      <w:r>
        <w:t xml:space="preserve"> % nie ma zdania na powyższe stwierdzenie. W semestrze letnim takich osób było już </w:t>
      </w:r>
      <w:r w:rsidR="00871AEC">
        <w:t>97</w:t>
      </w:r>
      <w:r>
        <w:t xml:space="preserve">%. Jedynie niecałe </w:t>
      </w:r>
      <w:r w:rsidR="00871AEC">
        <w:t>2</w:t>
      </w:r>
      <w:r>
        <w:t>% ankietowanych nie miało zdania ten temat.</w:t>
      </w:r>
    </w:p>
    <w:p w14:paraId="49842BA8" w14:textId="7D104055" w:rsidR="00396F10" w:rsidRDefault="00396F10" w:rsidP="00396F10">
      <w:pPr>
        <w:spacing w:line="360" w:lineRule="auto"/>
        <w:jc w:val="both"/>
      </w:pPr>
      <w:r>
        <w:t>Na pytanie „</w:t>
      </w:r>
      <w:r w:rsidRPr="005B2AE0">
        <w:rPr>
          <w:i/>
        </w:rPr>
        <w:t>czy nauczyciel prowadził zajęcia z zaangażowaniem”</w:t>
      </w:r>
      <w:r>
        <w:rPr>
          <w:i/>
        </w:rPr>
        <w:t xml:space="preserve"> </w:t>
      </w:r>
      <w:r>
        <w:t xml:space="preserve">w semestrze zimowym </w:t>
      </w:r>
      <w:r w:rsidR="00871AEC">
        <w:t>77</w:t>
      </w:r>
      <w:r>
        <w:t xml:space="preserve">% uzyskanych odpowiedzi wskazało odpowiedź „tak”, </w:t>
      </w:r>
      <w:r w:rsidR="00871AEC">
        <w:t>7</w:t>
      </w:r>
      <w:r>
        <w:t xml:space="preserve"> % nie ma zdania na powyższe stwierdzenie. W semestrze letnim takich osób było już </w:t>
      </w:r>
      <w:r w:rsidR="008D2F0D">
        <w:t xml:space="preserve">89%. Jedynie niecałe 3 </w:t>
      </w:r>
      <w:bookmarkStart w:id="0" w:name="_GoBack"/>
      <w:bookmarkEnd w:id="0"/>
      <w:r>
        <w:t>% ankietowanych nie miało zdania ten temat.</w:t>
      </w:r>
    </w:p>
    <w:p w14:paraId="0F8AF640" w14:textId="77777777" w:rsidR="00B968EC" w:rsidRDefault="00B968EC">
      <w:pPr>
        <w:spacing w:line="360" w:lineRule="auto"/>
        <w:jc w:val="both"/>
      </w:pPr>
    </w:p>
    <w:p w14:paraId="6115AE45" w14:textId="77777777" w:rsidR="00B968EC" w:rsidRDefault="007F4C6D">
      <w:pPr>
        <w:spacing w:line="360" w:lineRule="auto"/>
        <w:jc w:val="both"/>
        <w:rPr>
          <w:b/>
        </w:rPr>
      </w:pPr>
      <w:r>
        <w:rPr>
          <w:b/>
        </w:rPr>
        <w:t xml:space="preserve">Podsumowanie:   </w:t>
      </w:r>
    </w:p>
    <w:p w14:paraId="17CB6FAD" w14:textId="2CE9E170" w:rsidR="00B968EC" w:rsidRDefault="00396F10">
      <w:pPr>
        <w:spacing w:line="360" w:lineRule="auto"/>
        <w:jc w:val="both"/>
      </w:pPr>
      <w:r>
        <w:t>Większość odpowiedzi studentów pozytywnie ocenia pracę nauczycieli Szkoły Zdrowia Publicznego</w:t>
      </w:r>
      <w:r>
        <w:t xml:space="preserve"> </w:t>
      </w:r>
      <w:r w:rsidR="007F4C6D">
        <w:t xml:space="preserve">i nie wskazywała rażących uchybień i niedociągnięć w pracy prowadzących. </w:t>
      </w:r>
    </w:p>
    <w:p w14:paraId="7287F4D2" w14:textId="77777777" w:rsidR="00B968EC" w:rsidRDefault="00B968EC">
      <w:pPr>
        <w:spacing w:line="360" w:lineRule="auto"/>
        <w:jc w:val="both"/>
      </w:pPr>
    </w:p>
    <w:p w14:paraId="64C8063C" w14:textId="77777777" w:rsidR="00B968EC" w:rsidRDefault="007F4C6D">
      <w:pPr>
        <w:spacing w:line="360" w:lineRule="auto"/>
        <w:jc w:val="both"/>
      </w:pPr>
      <w:r>
        <w:t>Opracowała: mgr Maria Kwiatkowska</w:t>
      </w:r>
    </w:p>
    <w:sectPr w:rsidR="00B968EC">
      <w:headerReference w:type="default" r:id="rId7"/>
      <w:footerReference w:type="default" r:id="rId8"/>
      <w:pgSz w:w="11906" w:h="16838"/>
      <w:pgMar w:top="1418" w:right="1077" w:bottom="1418" w:left="1077" w:header="709" w:footer="108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79977" w14:textId="77777777" w:rsidR="00F43597" w:rsidRDefault="00F43597">
      <w:r>
        <w:separator/>
      </w:r>
    </w:p>
  </w:endnote>
  <w:endnote w:type="continuationSeparator" w:id="0">
    <w:p w14:paraId="17D847CA" w14:textId="77777777" w:rsidR="00F43597" w:rsidRDefault="00F4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vantGarde">
    <w:altName w:val="Century Gothic"/>
    <w:charset w:val="EE"/>
    <w:family w:val="roman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charset w:val="EE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A3011" w14:textId="77777777" w:rsidR="00B968EC" w:rsidRDefault="00B968EC">
    <w:pPr>
      <w:ind w:left="1276"/>
      <w:rPr>
        <w:rFonts w:ascii="AvantGarde" w:hAnsi="AvantGarde" w:cs="Arial"/>
        <w:color w:val="7F7F7F"/>
        <w:spacing w:val="6"/>
        <w:sz w:val="16"/>
        <w:szCs w:val="16"/>
      </w:rPr>
    </w:pPr>
  </w:p>
  <w:p w14:paraId="72D2C5C1" w14:textId="77777777" w:rsidR="00B968EC" w:rsidRDefault="007F4C6D">
    <w:pPr>
      <w:ind w:left="1276"/>
      <w:rPr>
        <w:rFonts w:ascii="AvantGarde" w:hAnsi="AvantGarde" w:cs="Arial"/>
        <w:color w:val="7F7F7F"/>
        <w:spacing w:val="6"/>
        <w:sz w:val="16"/>
        <w:szCs w:val="16"/>
      </w:rPr>
    </w:pPr>
    <w:r>
      <w:rPr>
        <w:rFonts w:ascii="AvantGarde" w:hAnsi="AvantGarde" w:cs="Arial"/>
        <w:noProof/>
        <w:color w:val="7F7F7F"/>
        <w:spacing w:val="6"/>
        <w:sz w:val="16"/>
        <w:szCs w:val="16"/>
        <w:lang w:eastAsia="pl-PL"/>
      </w:rPr>
      <w:drawing>
        <wp:anchor distT="0" distB="0" distL="133350" distR="114300" simplePos="0" relativeHeight="3" behindDoc="1" locked="0" layoutInCell="1" allowOverlap="1" wp14:anchorId="12D953C7" wp14:editId="366FB35D">
          <wp:simplePos x="0" y="0"/>
          <wp:positionH relativeFrom="column">
            <wp:posOffset>-157480</wp:posOffset>
          </wp:positionH>
          <wp:positionV relativeFrom="paragraph">
            <wp:posOffset>113030</wp:posOffset>
          </wp:positionV>
          <wp:extent cx="782955" cy="782955"/>
          <wp:effectExtent l="0" t="0" r="0" b="0"/>
          <wp:wrapNone/>
          <wp:docPr id="3" name="Obraz3" descr="WNoZ UW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 descr="WNoZ UW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F96531" w14:textId="77777777" w:rsidR="00B968EC" w:rsidRDefault="007F4C6D">
    <w:pPr>
      <w:ind w:left="1276"/>
      <w:rPr>
        <w:rFonts w:ascii="AvantGarde" w:hAnsi="AvantGarde" w:cs="Arial"/>
        <w:color w:val="7F7F7F"/>
        <w:spacing w:val="6"/>
        <w:sz w:val="16"/>
        <w:szCs w:val="16"/>
      </w:rPr>
    </w:pPr>
    <w:r>
      <w:rPr>
        <w:rFonts w:ascii="AvantGarde" w:hAnsi="AvantGarde" w:cs="Arial"/>
        <w:color w:val="7F7F7F"/>
        <w:spacing w:val="6"/>
        <w:sz w:val="16"/>
        <w:szCs w:val="16"/>
      </w:rPr>
      <w:t>WYDZIA</w:t>
    </w:r>
    <w:r>
      <w:rPr>
        <w:rFonts w:ascii="Arial" w:hAnsi="Arial" w:cs="Arial"/>
        <w:color w:val="7F7F7F"/>
        <w:spacing w:val="6"/>
        <w:sz w:val="16"/>
        <w:szCs w:val="16"/>
      </w:rPr>
      <w:t>Ł</w:t>
    </w:r>
    <w:r>
      <w:rPr>
        <w:rFonts w:ascii="AvantGarde" w:hAnsi="AvantGarde" w:cs="Arial"/>
        <w:color w:val="7F7F7F"/>
        <w:spacing w:val="6"/>
        <w:sz w:val="16"/>
        <w:szCs w:val="16"/>
      </w:rPr>
      <w:t xml:space="preserve"> NAUK O ZDROWIU / WYDZIAŁOWY ZESPÓŁ DS. ZAPEWNIANIA JAKOŚCI KSZTAŁCENIA / COLLEGIUM MEDICUM</w:t>
    </w:r>
  </w:p>
  <w:p w14:paraId="6CABC7D0" w14:textId="77777777" w:rsidR="00B968EC" w:rsidRDefault="007F4C6D">
    <w:pPr>
      <w:pStyle w:val="Stopka"/>
      <w:spacing w:before="80"/>
      <w:ind w:left="1259"/>
      <w:rPr>
        <w:rFonts w:ascii="Helvetica-Narrow" w:hAnsi="Helvetica-Narrow"/>
        <w:b/>
        <w:bCs/>
        <w:color w:val="808080"/>
        <w:spacing w:val="22"/>
        <w:sz w:val="16"/>
        <w:szCs w:val="18"/>
      </w:rPr>
    </w:pPr>
    <w:r>
      <w:rPr>
        <w:rFonts w:ascii="Helvetica-Narrow" w:hAnsi="Helvetica-Narrow"/>
        <w:b/>
        <w:bCs/>
        <w:color w:val="808080"/>
        <w:spacing w:val="22"/>
        <w:sz w:val="16"/>
        <w:szCs w:val="18"/>
      </w:rPr>
      <w:t>UNIWERSYTET WARMI</w:t>
    </w:r>
    <w:r>
      <w:rPr>
        <w:rFonts w:ascii="Century Gothic" w:hAnsi="Century Gothic"/>
        <w:b/>
        <w:bCs/>
        <w:color w:val="808080"/>
        <w:spacing w:val="22"/>
        <w:sz w:val="16"/>
        <w:szCs w:val="18"/>
      </w:rPr>
      <w:t>Ń</w:t>
    </w:r>
    <w:r>
      <w:rPr>
        <w:rFonts w:ascii="Helvetica-Narrow" w:hAnsi="Helvetica-Narrow"/>
        <w:b/>
        <w:bCs/>
        <w:color w:val="808080"/>
        <w:spacing w:val="22"/>
        <w:sz w:val="16"/>
        <w:szCs w:val="18"/>
      </w:rPr>
      <w:t>SKO-MAZURSKI W OLSZTYNIE</w:t>
    </w:r>
  </w:p>
  <w:p w14:paraId="151D6D8D" w14:textId="77777777" w:rsidR="00B968EC" w:rsidRDefault="007F4C6D">
    <w:pPr>
      <w:pStyle w:val="Stopka"/>
      <w:spacing w:before="80"/>
      <w:rPr>
        <w:rFonts w:ascii="Helvetica" w:hAnsi="Helvetica"/>
        <w:color w:val="808080"/>
        <w:spacing w:val="6"/>
        <w:sz w:val="14"/>
        <w:szCs w:val="16"/>
        <w:lang w:val="de-DE"/>
      </w:rPr>
    </w:pPr>
    <w:r w:rsidRPr="00396F10">
      <w:rPr>
        <w:rFonts w:ascii="Arial" w:hAnsi="Arial"/>
        <w:color w:val="808080"/>
        <w:sz w:val="16"/>
        <w:szCs w:val="16"/>
      </w:rPr>
      <w:t xml:space="preserve">                           </w:t>
    </w:r>
    <w:r w:rsidRPr="00396F10">
      <w:rPr>
        <w:rFonts w:ascii="Helvetica" w:hAnsi="Helvetica"/>
        <w:color w:val="808080"/>
        <w:spacing w:val="6"/>
        <w:sz w:val="14"/>
        <w:szCs w:val="16"/>
      </w:rPr>
      <w:t xml:space="preserve"> </w:t>
    </w:r>
    <w:r>
      <w:rPr>
        <w:rFonts w:ascii="Helvetica" w:hAnsi="Helvetica"/>
        <w:color w:val="808080"/>
        <w:spacing w:val="6"/>
        <w:sz w:val="14"/>
        <w:szCs w:val="16"/>
        <w:lang w:val="de-DE"/>
      </w:rPr>
      <w:t>tel. +48 89 532 29 59    www.wnoz.uwm.edu.pl/wydzial/jakosc-ksztalcenia</w:t>
    </w:r>
  </w:p>
  <w:p w14:paraId="25007EC9" w14:textId="77777777" w:rsidR="00B968EC" w:rsidRDefault="00B968EC">
    <w:pPr>
      <w:pStyle w:val="Stopka"/>
      <w:ind w:left="-851" w:firstLine="993"/>
      <w:rPr>
        <w:rFonts w:ascii="Helvetica" w:hAnsi="Helvetica"/>
        <w:color w:val="808080"/>
        <w:spacing w:val="6"/>
        <w:sz w:val="14"/>
        <w:szCs w:val="16"/>
        <w:lang w:val="de-DE"/>
      </w:rPr>
    </w:pPr>
  </w:p>
  <w:p w14:paraId="1F0CA037" w14:textId="77777777" w:rsidR="00B968EC" w:rsidRDefault="007F4C6D">
    <w:pPr>
      <w:pStyle w:val="Stopka"/>
      <w:ind w:firstLine="2835"/>
      <w:rPr>
        <w:rFonts w:ascii="Helvetica" w:hAnsi="Helvetica"/>
        <w:color w:val="808080"/>
        <w:spacing w:val="6"/>
        <w:sz w:val="14"/>
        <w:szCs w:val="16"/>
        <w:lang w:val="de-DE"/>
      </w:rPr>
    </w:pPr>
    <w:r>
      <w:rPr>
        <w:rFonts w:ascii="Helvetica" w:hAnsi="Helvetica"/>
        <w:color w:val="808080"/>
        <w:spacing w:val="6"/>
        <w:sz w:val="14"/>
        <w:szCs w:val="16"/>
        <w:lang w:val="de-D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358FE" w14:textId="77777777" w:rsidR="00F43597" w:rsidRDefault="00F43597">
      <w:r>
        <w:separator/>
      </w:r>
    </w:p>
  </w:footnote>
  <w:footnote w:type="continuationSeparator" w:id="0">
    <w:p w14:paraId="110BFB9E" w14:textId="77777777" w:rsidR="00F43597" w:rsidRDefault="00F43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8E381" w14:textId="77777777" w:rsidR="00B968EC" w:rsidRDefault="007F4C6D">
    <w:pPr>
      <w:pStyle w:val="Nagwek"/>
    </w:pPr>
    <w:r>
      <w:rPr>
        <w:noProof/>
        <w:lang w:eastAsia="pl-PL"/>
      </w:rPr>
      <w:drawing>
        <wp:inline distT="0" distB="0" distL="19050" distR="0" wp14:anchorId="40F0B2F7" wp14:editId="6D0E8E63">
          <wp:extent cx="5753100" cy="476250"/>
          <wp:effectExtent l="0" t="0" r="0" b="0"/>
          <wp:docPr id="1" name="Obraz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808080"/>
      </w:rPr>
      <w:t xml:space="preserve">      </w:t>
    </w:r>
  </w:p>
  <w:p w14:paraId="6ACCAACC" w14:textId="77777777" w:rsidR="00B968EC" w:rsidRDefault="007F4C6D">
    <w:pPr>
      <w:ind w:left="1276"/>
      <w:rPr>
        <w:rFonts w:ascii="AvantGarde" w:hAnsi="AvantGarde" w:cs="Arial"/>
        <w:color w:val="7F7F7F"/>
        <w:spacing w:val="12"/>
        <w:sz w:val="32"/>
      </w:rPr>
    </w:pPr>
    <w:r>
      <w:rPr>
        <w:rFonts w:ascii="AvantGarde" w:hAnsi="AvantGarde" w:cs="Arial"/>
        <w:color w:val="7F7F7F"/>
        <w:spacing w:val="12"/>
        <w:szCs w:val="20"/>
      </w:rPr>
      <w:t>COLLEGIUM MEDICUM</w:t>
    </w:r>
  </w:p>
  <w:p w14:paraId="48C13345" w14:textId="77777777" w:rsidR="00B968EC" w:rsidRDefault="007F4C6D">
    <w:pPr>
      <w:ind w:left="1276"/>
      <w:rPr>
        <w:rFonts w:ascii="AvantGarde" w:hAnsi="AvantGarde" w:cs="Arial"/>
        <w:color w:val="7F7F7F"/>
        <w:spacing w:val="12"/>
      </w:rPr>
    </w:pPr>
    <w:r>
      <w:rPr>
        <w:rFonts w:ascii="AvantGarde" w:hAnsi="AvantGarde" w:cs="Arial"/>
        <w:color w:val="7F7F7F"/>
        <w:spacing w:val="12"/>
      </w:rPr>
      <w:t>WYDZIA</w:t>
    </w:r>
    <w:r>
      <w:rPr>
        <w:rFonts w:ascii="Century Gothic" w:hAnsi="Century Gothic" w:cs="Arial"/>
        <w:color w:val="7F7F7F"/>
        <w:spacing w:val="12"/>
      </w:rPr>
      <w:t>Ł</w:t>
    </w:r>
    <w:r>
      <w:rPr>
        <w:rFonts w:ascii="AvantGarde" w:hAnsi="AvantGarde" w:cs="Arial"/>
        <w:color w:val="7F7F7F"/>
        <w:spacing w:val="12"/>
      </w:rPr>
      <w:t xml:space="preserve"> NAUK O ZDROWIU</w:t>
    </w:r>
  </w:p>
  <w:p w14:paraId="36D8ABEB" w14:textId="77777777" w:rsidR="00B968EC" w:rsidRDefault="00B968EC">
    <w:pPr>
      <w:ind w:left="1276"/>
      <w:rPr>
        <w:rFonts w:ascii="AvantGarde" w:hAnsi="AvantGarde" w:cs="Arial"/>
        <w:color w:val="7F7F7F"/>
        <w:spacing w:val="12"/>
        <w:sz w:val="20"/>
        <w:szCs w:val="20"/>
      </w:rPr>
    </w:pPr>
  </w:p>
  <w:p w14:paraId="314825A5" w14:textId="77777777" w:rsidR="00B968EC" w:rsidRDefault="007F4C6D">
    <w:pPr>
      <w:spacing w:line="276" w:lineRule="auto"/>
      <w:rPr>
        <w:rFonts w:ascii="AvantGarde" w:hAnsi="AvantGarde"/>
        <w:color w:val="808080"/>
      </w:rPr>
    </w:pPr>
    <w:r>
      <w:rPr>
        <w:rFonts w:ascii="AvantGarde" w:hAnsi="AvantGarde"/>
        <w:color w:val="808080"/>
      </w:rPr>
      <w:t xml:space="preserve">                   Wydziałowy Zespół ds. Zapewniania Jako</w:t>
    </w:r>
    <w:r>
      <w:rPr>
        <w:rFonts w:ascii="Arial" w:hAnsi="Arial" w:cs="Arial"/>
        <w:color w:val="808080"/>
      </w:rPr>
      <w:t>ś</w:t>
    </w:r>
    <w:r>
      <w:rPr>
        <w:rFonts w:ascii="AvantGarde" w:hAnsi="AvantGarde"/>
        <w:color w:val="808080"/>
      </w:rPr>
      <w:t>ci Kszta</w:t>
    </w:r>
    <w:r>
      <w:rPr>
        <w:rFonts w:ascii="Arial" w:hAnsi="Arial" w:cs="Arial"/>
        <w:color w:val="808080"/>
      </w:rPr>
      <w:t>ł</w:t>
    </w:r>
    <w:r>
      <w:rPr>
        <w:rFonts w:ascii="AvantGarde" w:hAnsi="AvantGarde"/>
        <w:color w:val="808080"/>
      </w:rPr>
      <w:t>cenia</w:t>
    </w:r>
  </w:p>
  <w:p w14:paraId="37D90B86" w14:textId="77777777" w:rsidR="00B968EC" w:rsidRDefault="007F4C6D">
    <w:pPr>
      <w:pStyle w:val="Nagwek"/>
      <w:tabs>
        <w:tab w:val="right" w:pos="9781"/>
      </w:tabs>
    </w:pPr>
    <w:r>
      <w:rPr>
        <w:noProof/>
        <w:lang w:eastAsia="pl-PL"/>
      </w:rPr>
      <w:drawing>
        <wp:inline distT="0" distB="0" distL="19050" distR="0" wp14:anchorId="627951F1" wp14:editId="63496CA1">
          <wp:extent cx="6400800" cy="47625"/>
          <wp:effectExtent l="0" t="0" r="0" b="0"/>
          <wp:docPr id="2" name="Obraz 2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kresk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EC"/>
    <w:rsid w:val="000B7DF5"/>
    <w:rsid w:val="00396F10"/>
    <w:rsid w:val="0044448B"/>
    <w:rsid w:val="0068264E"/>
    <w:rsid w:val="007F4C6D"/>
    <w:rsid w:val="00871AEC"/>
    <w:rsid w:val="008D2F0D"/>
    <w:rsid w:val="00B43A17"/>
    <w:rsid w:val="00B968EC"/>
    <w:rsid w:val="00CF3861"/>
    <w:rsid w:val="00F4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00A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10681"/>
    <w:rPr>
      <w:rFonts w:ascii="Lucida Grande CE" w:hAnsi="Lucida Grande CE" w:cs="Lucida Grande CE"/>
      <w:sz w:val="18"/>
      <w:szCs w:val="18"/>
      <w:lang w:eastAsia="en-US"/>
    </w:rPr>
  </w:style>
  <w:style w:type="paragraph" w:styleId="Nagwek">
    <w:name w:val="header"/>
    <w:basedOn w:val="Normalny"/>
    <w:next w:val="Tekstpodstawowy"/>
    <w:rsid w:val="0069150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Styl3">
    <w:name w:val="Styl3"/>
    <w:basedOn w:val="Normalny"/>
    <w:autoRedefine/>
    <w:qFormat/>
    <w:rsid w:val="00B22C5F"/>
    <w:rPr>
      <w:rFonts w:ascii="Calibri" w:hAnsi="Calibri"/>
      <w:b/>
      <w:sz w:val="32"/>
      <w:szCs w:val="32"/>
      <w:u w:val="single"/>
      <w:lang w:eastAsia="pl-PL"/>
    </w:r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  <w:rsid w:val="00CB4FBF"/>
    <w:pPr>
      <w:spacing w:beforeAutospacing="1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10681"/>
    <w:rPr>
      <w:rFonts w:ascii="Lucida Grande CE" w:hAnsi="Lucida Grande CE" w:cs="Lucida Grande CE"/>
      <w:sz w:val="18"/>
      <w:szCs w:val="18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68264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10681"/>
    <w:rPr>
      <w:rFonts w:ascii="Lucida Grande CE" w:hAnsi="Lucida Grande CE" w:cs="Lucida Grande CE"/>
      <w:sz w:val="18"/>
      <w:szCs w:val="18"/>
      <w:lang w:eastAsia="en-US"/>
    </w:rPr>
  </w:style>
  <w:style w:type="paragraph" w:styleId="Nagwek">
    <w:name w:val="header"/>
    <w:basedOn w:val="Normalny"/>
    <w:next w:val="Tekstpodstawowy"/>
    <w:rsid w:val="0069150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Styl3">
    <w:name w:val="Styl3"/>
    <w:basedOn w:val="Normalny"/>
    <w:autoRedefine/>
    <w:qFormat/>
    <w:rsid w:val="00B22C5F"/>
    <w:rPr>
      <w:rFonts w:ascii="Calibri" w:hAnsi="Calibri"/>
      <w:b/>
      <w:sz w:val="32"/>
      <w:szCs w:val="32"/>
      <w:u w:val="single"/>
      <w:lang w:eastAsia="pl-PL"/>
    </w:r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  <w:rsid w:val="00CB4FBF"/>
    <w:pPr>
      <w:spacing w:beforeAutospacing="1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10681"/>
    <w:rPr>
      <w:rFonts w:ascii="Lucida Grande CE" w:hAnsi="Lucida Grande CE" w:cs="Lucida Grande CE"/>
      <w:sz w:val="18"/>
      <w:szCs w:val="18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68264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Doboszynska</cp:lastModifiedBy>
  <cp:revision>3</cp:revision>
  <cp:lastPrinted>2018-12-10T08:59:00Z</cp:lastPrinted>
  <dcterms:created xsi:type="dcterms:W3CDTF">2021-01-29T19:54:00Z</dcterms:created>
  <dcterms:modified xsi:type="dcterms:W3CDTF">2021-01-29T20:17:00Z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