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EC" w:rsidRDefault="00B968EC">
      <w:pPr>
        <w:rPr>
          <w:rFonts w:ascii="Arial" w:hAnsi="Arial" w:cs="Arial"/>
          <w:sz w:val="20"/>
          <w:szCs w:val="20"/>
        </w:rPr>
      </w:pPr>
    </w:p>
    <w:p w:rsidR="00B968EC" w:rsidRDefault="00B968EC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 w:rsidP="0068264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8264E">
        <w:rPr>
          <w:b/>
          <w:sz w:val="36"/>
          <w:szCs w:val="36"/>
        </w:rPr>
        <w:t>Sprawozdanie z analizy jakoś</w:t>
      </w:r>
      <w:r>
        <w:rPr>
          <w:b/>
          <w:sz w:val="36"/>
          <w:szCs w:val="36"/>
        </w:rPr>
        <w:t>ci</w:t>
      </w:r>
      <w:r w:rsidRPr="0068264E">
        <w:rPr>
          <w:b/>
          <w:sz w:val="36"/>
          <w:szCs w:val="36"/>
        </w:rPr>
        <w:t xml:space="preserve"> realizacji</w:t>
      </w:r>
      <w:r>
        <w:rPr>
          <w:b/>
        </w:rPr>
        <w:t xml:space="preserve"> </w:t>
      </w:r>
      <w:r w:rsidRPr="00F6760D">
        <w:rPr>
          <w:b/>
          <w:kern w:val="36"/>
          <w:sz w:val="36"/>
          <w:szCs w:val="36"/>
        </w:rPr>
        <w:t xml:space="preserve">zajęć dydaktycznych </w:t>
      </w:r>
      <w:r w:rsidRPr="00F6760D">
        <w:rPr>
          <w:b/>
          <w:kern w:val="36"/>
          <w:sz w:val="36"/>
          <w:szCs w:val="36"/>
        </w:rPr>
        <w:br/>
      </w:r>
      <w:r w:rsidR="001E1FE0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</w:t>
      </w:r>
      <w:r w:rsidR="001E1FE0">
        <w:rPr>
          <w:b/>
          <w:bCs/>
          <w:sz w:val="28"/>
          <w:szCs w:val="28"/>
        </w:rPr>
        <w:t>Szkole Zdrowia Publicznego,</w:t>
      </w:r>
      <w:r>
        <w:rPr>
          <w:b/>
          <w:bCs/>
          <w:sz w:val="28"/>
          <w:szCs w:val="28"/>
        </w:rPr>
        <w:t xml:space="preserve"> Collegium </w:t>
      </w:r>
      <w:proofErr w:type="spellStart"/>
      <w:r>
        <w:rPr>
          <w:b/>
          <w:bCs/>
          <w:sz w:val="28"/>
          <w:szCs w:val="28"/>
        </w:rPr>
        <w:t>Medicum</w:t>
      </w:r>
      <w:proofErr w:type="spellEnd"/>
      <w:r>
        <w:rPr>
          <w:b/>
          <w:bCs/>
          <w:sz w:val="28"/>
          <w:szCs w:val="28"/>
        </w:rPr>
        <w:t xml:space="preserve"> UWM </w:t>
      </w:r>
      <w:r w:rsidR="001E1FE0">
        <w:rPr>
          <w:b/>
          <w:bCs/>
          <w:sz w:val="28"/>
          <w:szCs w:val="28"/>
        </w:rPr>
        <w:t xml:space="preserve">w Olsztynie </w:t>
      </w:r>
      <w:r w:rsidR="001E1FE0">
        <w:rPr>
          <w:b/>
          <w:bCs/>
          <w:sz w:val="28"/>
          <w:szCs w:val="28"/>
        </w:rPr>
        <w:br/>
        <w:t>rok akademicki 2019/2020</w:t>
      </w: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68264E" w:rsidRDefault="0068264E">
      <w:pPr>
        <w:tabs>
          <w:tab w:val="left" w:pos="8685"/>
        </w:tabs>
        <w:jc w:val="center"/>
        <w:rPr>
          <w:b/>
        </w:rPr>
      </w:pPr>
    </w:p>
    <w:p w:rsidR="00B968EC" w:rsidRPr="003A0D45" w:rsidRDefault="00C94656">
      <w:pPr>
        <w:spacing w:line="360" w:lineRule="auto"/>
        <w:jc w:val="both"/>
      </w:pPr>
      <w:r>
        <w:lastRenderedPageBreak/>
        <w:t>W roku akademickim 2019/2020  w ramach oceny jakości realizacji zajęć dydaktycznych z</w:t>
      </w:r>
      <w:r w:rsidR="007F4C6D" w:rsidRPr="003A0D45">
        <w:t>ostało wypełnionych</w:t>
      </w:r>
      <w:r>
        <w:t xml:space="preserve"> przez studentów szkoły Zdrowia Publicznego</w:t>
      </w:r>
      <w:r w:rsidR="007F4C6D" w:rsidRPr="003A0D45">
        <w:t xml:space="preserve"> </w:t>
      </w:r>
      <w:r w:rsidR="000549F5" w:rsidRPr="003A0D45">
        <w:rPr>
          <w:b/>
        </w:rPr>
        <w:t>1082</w:t>
      </w:r>
      <w:r w:rsidR="004D1403" w:rsidRPr="003A0D45">
        <w:t xml:space="preserve"> </w:t>
      </w:r>
      <w:r w:rsidR="007F4C6D" w:rsidRPr="003A0D45">
        <w:rPr>
          <w:b/>
          <w:bCs/>
        </w:rPr>
        <w:t>ankiet</w:t>
      </w:r>
      <w:r>
        <w:rPr>
          <w:b/>
          <w:bCs/>
        </w:rPr>
        <w:t>y</w:t>
      </w:r>
      <w:r w:rsidR="007F4C6D" w:rsidRPr="003A0D45">
        <w:rPr>
          <w:b/>
          <w:bCs/>
        </w:rPr>
        <w:t xml:space="preserve"> </w:t>
      </w:r>
      <w:r>
        <w:t>dotyczące  jakości realizowanych zajęć dydaktycznych. S</w:t>
      </w:r>
      <w:r w:rsidR="003A0D45" w:rsidRPr="003A0D45">
        <w:t xml:space="preserve">tanowi </w:t>
      </w:r>
      <w:r>
        <w:t xml:space="preserve">to </w:t>
      </w:r>
      <w:r w:rsidR="003A0D45" w:rsidRPr="003A0D45">
        <w:t>3</w:t>
      </w:r>
      <w:r w:rsidR="007F4C6D" w:rsidRPr="003A0D45">
        <w:t xml:space="preserve">,4% do ogółu </w:t>
      </w:r>
      <w:r>
        <w:t xml:space="preserve"> ankiet możliwych do </w:t>
      </w:r>
      <w:r w:rsidR="007F4C6D" w:rsidRPr="003A0D45">
        <w:t xml:space="preserve"> wypełnienia </w:t>
      </w:r>
      <w:r>
        <w:t>(</w:t>
      </w:r>
      <w:r w:rsidR="003A0D45" w:rsidRPr="003A0D45">
        <w:rPr>
          <w:b/>
        </w:rPr>
        <w:t>31592</w:t>
      </w:r>
      <w:r>
        <w:t xml:space="preserve"> )</w:t>
      </w:r>
      <w:r w:rsidR="007F4C6D" w:rsidRPr="003A0D45">
        <w:t>. W porównaniu do poprzedniego roku</w:t>
      </w:r>
      <w:r>
        <w:t xml:space="preserve"> akademickiego</w:t>
      </w:r>
      <w:r w:rsidR="007F4C6D" w:rsidRPr="003A0D45">
        <w:t xml:space="preserve"> nastąpił </w:t>
      </w:r>
      <w:r w:rsidR="003A0D45" w:rsidRPr="003A0D45">
        <w:t>spadek</w:t>
      </w:r>
      <w:r>
        <w:t xml:space="preserve"> </w:t>
      </w:r>
      <w:r w:rsidR="007F4C6D" w:rsidRPr="003A0D45">
        <w:t xml:space="preserve"> o </w:t>
      </w:r>
      <w:r w:rsidR="003A0D45" w:rsidRPr="003A0D45">
        <w:t xml:space="preserve">2 </w:t>
      </w:r>
      <w:r w:rsidR="007F4C6D" w:rsidRPr="003A0D45">
        <w:t xml:space="preserve">% </w:t>
      </w:r>
      <w:r>
        <w:t xml:space="preserve"> ilości </w:t>
      </w:r>
      <w:r w:rsidR="007F4C6D" w:rsidRPr="003A0D45">
        <w:t>wypełnionych ankiet.</w:t>
      </w:r>
    </w:p>
    <w:p w:rsidR="00B968EC" w:rsidRDefault="00C94656">
      <w:pPr>
        <w:spacing w:line="360" w:lineRule="auto"/>
        <w:jc w:val="both"/>
      </w:pPr>
      <w:r>
        <w:t>W s</w:t>
      </w:r>
      <w:r w:rsidR="007F4C6D" w:rsidRPr="003A0D45">
        <w:t>emestr</w:t>
      </w:r>
      <w:r>
        <w:t>ze</w:t>
      </w:r>
      <w:r w:rsidR="007F4C6D" w:rsidRPr="003A0D45">
        <w:t xml:space="preserve"> zimowy</w:t>
      </w:r>
      <w:r>
        <w:t>m</w:t>
      </w:r>
      <w:r w:rsidR="007F4C6D" w:rsidRPr="003A0D45">
        <w:t xml:space="preserve"> +/- </w:t>
      </w:r>
      <w:r w:rsidR="000549F5" w:rsidRPr="003A0D45">
        <w:t xml:space="preserve">532 </w:t>
      </w:r>
      <w:r w:rsidR="007F4C6D" w:rsidRPr="003A0D45">
        <w:t>ankiet</w:t>
      </w:r>
      <w:r>
        <w:t>y</w:t>
      </w:r>
      <w:r w:rsidR="007F4C6D" w:rsidRPr="003A0D45">
        <w:t xml:space="preserve">; </w:t>
      </w:r>
      <w:r>
        <w:t xml:space="preserve">w </w:t>
      </w:r>
      <w:r w:rsidR="007F4C6D" w:rsidRPr="003A0D45">
        <w:t>semestr</w:t>
      </w:r>
      <w:r>
        <w:t>ze</w:t>
      </w:r>
      <w:r w:rsidR="007F4C6D" w:rsidRPr="003A0D45">
        <w:t xml:space="preserve"> letni</w:t>
      </w:r>
      <w:r>
        <w:t>m</w:t>
      </w:r>
      <w:r w:rsidR="007F4C6D" w:rsidRPr="003A0D45">
        <w:t xml:space="preserve"> +/- </w:t>
      </w:r>
      <w:r w:rsidR="00F97B9C" w:rsidRPr="003A0D45">
        <w:t>550</w:t>
      </w:r>
      <w:r>
        <w:t xml:space="preserve"> ankiet</w:t>
      </w:r>
      <w:r w:rsidR="000549F5" w:rsidRPr="003A0D45">
        <w:t>. Łącznie uzyskano o ok. 978</w:t>
      </w:r>
      <w:r w:rsidR="007F4C6D" w:rsidRPr="003A0D45">
        <w:t xml:space="preserve"> ankiet </w:t>
      </w:r>
      <w:r w:rsidR="000549F5" w:rsidRPr="003A0D45">
        <w:rPr>
          <w:b/>
        </w:rPr>
        <w:t>mniej</w:t>
      </w:r>
      <w:r w:rsidR="007F4C6D" w:rsidRPr="003A0D45">
        <w:t xml:space="preserve"> </w:t>
      </w:r>
      <w:r w:rsidR="000549F5" w:rsidRPr="003A0D45">
        <w:t xml:space="preserve">niż w zeszłym roku akademickim. </w:t>
      </w:r>
      <w:r w:rsidR="007F4C6D" w:rsidRPr="003A0D45">
        <w:t>Niski wskaźnik wypełnionych ankiet za semestr letni prawdopodobnie wynika z rozpoc</w:t>
      </w:r>
      <w:r w:rsidR="000549F5" w:rsidRPr="003A0D45">
        <w:t>z</w:t>
      </w:r>
      <w:r w:rsidR="003A0D45" w:rsidRPr="003A0D45">
        <w:t>ętej pandemii oraz okresu wakacyjnego</w:t>
      </w:r>
      <w:r w:rsidR="007F4C6D" w:rsidRPr="003A0D45">
        <w:t>.</w:t>
      </w:r>
      <w:r w:rsidR="007F4C6D">
        <w:t xml:space="preserve"> </w:t>
      </w:r>
    </w:p>
    <w:p w:rsidR="00B968EC" w:rsidRDefault="007F4C6D">
      <w:pPr>
        <w:spacing w:line="360" w:lineRule="auto"/>
        <w:jc w:val="both"/>
      </w:pPr>
      <w:r>
        <w:t xml:space="preserve">Poniżej </w:t>
      </w:r>
      <w:r w:rsidR="005B2AE0">
        <w:t xml:space="preserve">została przedstawiona </w:t>
      </w:r>
      <w:r>
        <w:t xml:space="preserve">analiza </w:t>
      </w:r>
      <w:r w:rsidR="00C94656">
        <w:t xml:space="preserve"> odpowiedzi uzyskanych  na poszczególne  pytania</w:t>
      </w:r>
      <w:r>
        <w:t xml:space="preserve">:  </w:t>
      </w:r>
    </w:p>
    <w:p w:rsidR="00B968EC" w:rsidRDefault="007F4C6D">
      <w:pPr>
        <w:spacing w:line="360" w:lineRule="auto"/>
        <w:jc w:val="both"/>
      </w:pPr>
      <w:r>
        <w:t>Na pytanie „</w:t>
      </w:r>
      <w:r>
        <w:rPr>
          <w:i/>
        </w:rPr>
        <w:t>czy sylabus został omówiony na pierwszych zajęciach”</w:t>
      </w:r>
      <w:r w:rsidR="00FE58F1">
        <w:t xml:space="preserve"> w semestrze zimowym 94 % (503</w:t>
      </w:r>
      <w:r>
        <w:t>/</w:t>
      </w:r>
      <w:r w:rsidR="00F97B9C">
        <w:t>530</w:t>
      </w:r>
      <w:r w:rsidR="00FE58F1">
        <w:t>)</w:t>
      </w:r>
      <w:r w:rsidR="00C94656">
        <w:t xml:space="preserve"> ankietowanych</w:t>
      </w:r>
      <w:r w:rsidR="00FE58F1">
        <w:t xml:space="preserve"> odpowiedziało twierdząco.</w:t>
      </w:r>
      <w:r>
        <w:t xml:space="preserve"> W semestrze </w:t>
      </w:r>
      <w:r w:rsidR="00F97B9C">
        <w:t xml:space="preserve">letnim było to już tylko </w:t>
      </w:r>
      <w:r w:rsidR="00FE58F1">
        <w:t>95</w:t>
      </w:r>
      <w:r w:rsidR="00F97B9C">
        <w:t>% (13/545</w:t>
      </w:r>
      <w:r w:rsidR="00FE58F1">
        <w:t>).</w:t>
      </w:r>
    </w:p>
    <w:p w:rsidR="00B968EC" w:rsidRDefault="007F4C6D">
      <w:pPr>
        <w:spacing w:line="360" w:lineRule="auto"/>
        <w:jc w:val="both"/>
        <w:rPr>
          <w:i/>
        </w:rPr>
      </w:pPr>
      <w:r>
        <w:t xml:space="preserve">W semestrze zimowym, jak </w:t>
      </w:r>
      <w:r w:rsidR="004D1403">
        <w:t>i letnim ponad 90</w:t>
      </w:r>
      <w:r>
        <w:t xml:space="preserve">% odpowiedzi studentów potwierdziło, </w:t>
      </w:r>
      <w:r>
        <w:rPr>
          <w:i/>
        </w:rPr>
        <w:t>„że treści były zgodne z sylabusem”.</w:t>
      </w:r>
    </w:p>
    <w:p w:rsidR="00B968EC" w:rsidRDefault="00C94656">
      <w:pPr>
        <w:spacing w:line="360" w:lineRule="auto"/>
        <w:jc w:val="both"/>
      </w:pPr>
      <w:r>
        <w:t>W s</w:t>
      </w:r>
      <w:r w:rsidR="003F20FD">
        <w:t xml:space="preserve">emestrze zimowym pozytywnie na pytanie </w:t>
      </w:r>
      <w:r w:rsidR="003F20FD">
        <w:rPr>
          <w:i/>
        </w:rPr>
        <w:t>„czy czas</w:t>
      </w:r>
      <w:r>
        <w:rPr>
          <w:i/>
        </w:rPr>
        <w:t xml:space="preserve"> przeznaczony na zajęcia był </w:t>
      </w:r>
      <w:r w:rsidR="003F20FD">
        <w:rPr>
          <w:i/>
        </w:rPr>
        <w:t>efektywnie wykorzystany”</w:t>
      </w:r>
      <w:r w:rsidR="003F20FD">
        <w:t xml:space="preserve"> odpowiedziało 87% (459/526)</w:t>
      </w:r>
      <w:r>
        <w:t xml:space="preserve"> ankietowanych</w:t>
      </w:r>
      <w:r w:rsidR="003F20FD">
        <w:t>, a w</w:t>
      </w:r>
      <w:r w:rsidR="007F4C6D">
        <w:t xml:space="preserve"> semestr</w:t>
      </w:r>
      <w:r w:rsidR="004D1403">
        <w:t xml:space="preserve">ze letnim było to </w:t>
      </w:r>
      <w:r w:rsidR="00813626">
        <w:t>86 % (468/543)</w:t>
      </w:r>
      <w:r>
        <w:t xml:space="preserve"> ankietowanych</w:t>
      </w:r>
      <w:r w:rsidR="00813626">
        <w:t>.</w:t>
      </w:r>
    </w:p>
    <w:p w:rsidR="00B968EC" w:rsidRDefault="00813626">
      <w:pPr>
        <w:spacing w:line="360" w:lineRule="auto"/>
        <w:jc w:val="both"/>
      </w:pPr>
      <w:r>
        <w:t>W semestrze zimowym 90% (477</w:t>
      </w:r>
      <w:r w:rsidR="007F4C6D">
        <w:t>/</w:t>
      </w:r>
      <w:r w:rsidR="00B0417B">
        <w:t>528</w:t>
      </w:r>
      <w:r w:rsidR="007F4C6D">
        <w:t>) odpowiedzi studentów wskazało, że „</w:t>
      </w:r>
      <w:r w:rsidR="007F4C6D">
        <w:rPr>
          <w:i/>
        </w:rPr>
        <w:t>metody weryfikacji efektów kształcenia podane w sylabusie były respektowane</w:t>
      </w:r>
      <w:r>
        <w:t xml:space="preserve">”, </w:t>
      </w:r>
      <w:r w:rsidR="007F4C6D">
        <w:t>w semestrze l</w:t>
      </w:r>
      <w:r>
        <w:t>etnim było to 89% (488/543)</w:t>
      </w:r>
      <w:r w:rsidR="00C94656">
        <w:t xml:space="preserve"> ankietowanych studentów</w:t>
      </w:r>
      <w:r>
        <w:t>.</w:t>
      </w:r>
    </w:p>
    <w:p w:rsidR="00B968EC" w:rsidRDefault="00813626">
      <w:pPr>
        <w:spacing w:line="360" w:lineRule="auto"/>
        <w:jc w:val="both"/>
      </w:pPr>
      <w:r>
        <w:t>W semestrze zimowym 90% (47</w:t>
      </w:r>
      <w:r w:rsidR="00B0417B">
        <w:t>8</w:t>
      </w:r>
      <w:r w:rsidR="007F4C6D">
        <w:t>/</w:t>
      </w:r>
      <w:r w:rsidR="00B0417B">
        <w:t>529</w:t>
      </w:r>
      <w:r w:rsidR="00C94656">
        <w:t xml:space="preserve">) ankietowanych </w:t>
      </w:r>
      <w:r w:rsidR="007F4C6D">
        <w:t xml:space="preserve"> </w:t>
      </w:r>
      <w:r w:rsidR="00C94656">
        <w:t xml:space="preserve">studentów </w:t>
      </w:r>
      <w:r w:rsidR="00256D7C">
        <w:t xml:space="preserve"> w </w:t>
      </w:r>
      <w:r w:rsidR="00C94656">
        <w:t xml:space="preserve">odpowiedzi na pytanie </w:t>
      </w:r>
      <w:r w:rsidR="007F4C6D">
        <w:t xml:space="preserve"> podało, że</w:t>
      </w:r>
      <w:r w:rsidR="007F4C6D">
        <w:rPr>
          <w:i/>
          <w:iCs/>
        </w:rPr>
        <w:t xml:space="preserve"> treś</w:t>
      </w:r>
      <w:r w:rsidR="00256D7C">
        <w:rPr>
          <w:i/>
          <w:iCs/>
        </w:rPr>
        <w:t>ci przedmiotu były przedstawiane</w:t>
      </w:r>
      <w:r w:rsidR="007F4C6D">
        <w:rPr>
          <w:i/>
          <w:iCs/>
        </w:rPr>
        <w:t xml:space="preserve"> w sposób zrozumiały</w:t>
      </w:r>
      <w:r w:rsidR="007F4C6D">
        <w:t>.</w:t>
      </w:r>
      <w:r>
        <w:t xml:space="preserve"> </w:t>
      </w:r>
      <w:r w:rsidR="007F4C6D">
        <w:t>W semestrze le</w:t>
      </w:r>
      <w:r>
        <w:t>tnim ta grupa wyniosła 84 % (456</w:t>
      </w:r>
      <w:r w:rsidR="00B0417B">
        <w:t>/540</w:t>
      </w:r>
      <w:r w:rsidR="007F4C6D">
        <w:t>)</w:t>
      </w:r>
      <w:r w:rsidR="00256D7C">
        <w:t xml:space="preserve"> ankietowanych</w:t>
      </w:r>
      <w:r w:rsidR="007F4C6D">
        <w:t xml:space="preserve">. </w:t>
      </w:r>
    </w:p>
    <w:p w:rsidR="00B968EC" w:rsidRDefault="00256D7C">
      <w:pPr>
        <w:spacing w:line="360" w:lineRule="auto"/>
        <w:jc w:val="both"/>
      </w:pPr>
      <w:r>
        <w:t xml:space="preserve">Wśród ankietowanych </w:t>
      </w:r>
      <w:r w:rsidR="00813626">
        <w:t>82% (434/52</w:t>
      </w:r>
      <w:r w:rsidR="00754D08">
        <w:t>7</w:t>
      </w:r>
      <w:r w:rsidR="007F4C6D">
        <w:t>) odpowiedzi studentów w semestrze zimowym wskazało, że</w:t>
      </w:r>
      <w:r w:rsidR="007F4C6D">
        <w:rPr>
          <w:i/>
        </w:rPr>
        <w:t xml:space="preserve"> „sposób realizacji zajęć motywował ich do pogłębiania i systematyzowania własnej wiedzy</w:t>
      </w:r>
      <w:r w:rsidR="0016466D">
        <w:t xml:space="preserve">”, </w:t>
      </w:r>
      <w:r w:rsidR="007F4C6D">
        <w:t>w semestrze letnim ilość tych odpowiedzi stanow</w:t>
      </w:r>
      <w:r w:rsidR="0016466D">
        <w:t>iła 77% (423/544)</w:t>
      </w:r>
      <w:r>
        <w:t xml:space="preserve"> ankietowanych</w:t>
      </w:r>
      <w:r w:rsidR="0016466D">
        <w:t>.</w:t>
      </w:r>
    </w:p>
    <w:p w:rsidR="00B968EC" w:rsidRDefault="007F4C6D">
      <w:pPr>
        <w:spacing w:line="360" w:lineRule="auto"/>
        <w:jc w:val="both"/>
      </w:pPr>
      <w:r>
        <w:lastRenderedPageBreak/>
        <w:t>W se</w:t>
      </w:r>
      <w:r w:rsidR="0016466D">
        <w:t xml:space="preserve">mestrze zimowym </w:t>
      </w:r>
      <w:r w:rsidR="00256D7C">
        <w:t xml:space="preserve">zdecydowanie </w:t>
      </w:r>
      <w:r w:rsidR="0016466D">
        <w:t>większość studentów</w:t>
      </w:r>
      <w:r w:rsidR="00256D7C">
        <w:t xml:space="preserve"> wypełniających ankiety wyrażała </w:t>
      </w:r>
      <w:r w:rsidR="0016466D">
        <w:t>pozytywne opinie na temat</w:t>
      </w:r>
      <w:r>
        <w:t xml:space="preserve"> relacji nauczyciel-student</w:t>
      </w:r>
      <w:r>
        <w:rPr>
          <w:i/>
        </w:rPr>
        <w:t>. (</w:t>
      </w:r>
      <w:r w:rsidR="0016466D">
        <w:rPr>
          <w:i/>
        </w:rPr>
        <w:t xml:space="preserve">pyt. 1. </w:t>
      </w:r>
      <w:r>
        <w:rPr>
          <w:i/>
        </w:rPr>
        <w:t xml:space="preserve">Nauczyciel przedmiotu odnosił się do studenta z szacunkiem </w:t>
      </w:r>
      <w:r w:rsidR="0016466D">
        <w:rPr>
          <w:i/>
        </w:rPr>
        <w:t xml:space="preserve">(90%) </w:t>
      </w:r>
      <w:r>
        <w:rPr>
          <w:i/>
        </w:rPr>
        <w:t xml:space="preserve">oraz </w:t>
      </w:r>
      <w:r w:rsidR="0016466D">
        <w:rPr>
          <w:i/>
        </w:rPr>
        <w:t>pyt. 2</w:t>
      </w:r>
      <w:r>
        <w:rPr>
          <w:i/>
        </w:rPr>
        <w:t xml:space="preserve"> </w:t>
      </w:r>
      <w:r w:rsidR="005B2AE0">
        <w:rPr>
          <w:i/>
        </w:rPr>
        <w:t xml:space="preserve">czy </w:t>
      </w:r>
      <w:r>
        <w:rPr>
          <w:i/>
        </w:rPr>
        <w:t>student mógł liczyć na dodatkowe merytoryczne wsparcie prowadzącej/prowadzącego w trakcie zajęć lub w formie konsultacj</w:t>
      </w:r>
      <w:r w:rsidR="0016466D">
        <w:rPr>
          <w:i/>
        </w:rPr>
        <w:t>i (71%</w:t>
      </w:r>
      <w:r>
        <w:rPr>
          <w:i/>
        </w:rPr>
        <w:t>).</w:t>
      </w:r>
      <w:r>
        <w:t xml:space="preserve"> W semes</w:t>
      </w:r>
      <w:r w:rsidR="00754D08">
        <w:t xml:space="preserve">trze letnim takich osób było </w:t>
      </w:r>
      <w:r w:rsidR="0016466D">
        <w:t>odpowiednio 90</w:t>
      </w:r>
      <w:r>
        <w:t>%</w:t>
      </w:r>
      <w:r w:rsidR="0016466D">
        <w:t xml:space="preserve"> (pyt</w:t>
      </w:r>
      <w:r w:rsidR="005B2AE0">
        <w:t>.</w:t>
      </w:r>
      <w:r w:rsidR="0016466D">
        <w:t xml:space="preserve"> 1.),</w:t>
      </w:r>
      <w:r w:rsidR="00754D08">
        <w:t xml:space="preserve"> </w:t>
      </w:r>
      <w:r w:rsidR="0016466D">
        <w:t>67% (pyt. 2 ). W obu semestrach ok 25% ankietowanych uznało, że nie było takiej potrzeby.</w:t>
      </w:r>
    </w:p>
    <w:p w:rsidR="00B968EC" w:rsidRDefault="00B968EC">
      <w:pPr>
        <w:spacing w:line="360" w:lineRule="auto"/>
        <w:jc w:val="both"/>
      </w:pPr>
    </w:p>
    <w:p w:rsidR="00B968EC" w:rsidRDefault="007F4C6D">
      <w:pPr>
        <w:spacing w:line="360" w:lineRule="auto"/>
        <w:jc w:val="both"/>
      </w:pPr>
      <w:r>
        <w:t>Na pytanie „</w:t>
      </w:r>
      <w:r>
        <w:rPr>
          <w:i/>
        </w:rPr>
        <w:t>czy nauczyciel realizował zajęcia zgodnie z rozkładem zaję</w:t>
      </w:r>
      <w:r w:rsidRPr="005B2AE0">
        <w:rPr>
          <w:i/>
        </w:rPr>
        <w:t>ć”</w:t>
      </w:r>
      <w:r>
        <w:rPr>
          <w:i/>
        </w:rPr>
        <w:t xml:space="preserve"> </w:t>
      </w:r>
      <w:r w:rsidR="00754D08">
        <w:t xml:space="preserve">w semestrze zimowym </w:t>
      </w:r>
      <w:r w:rsidR="005B2AE0">
        <w:t>90</w:t>
      </w:r>
      <w:r>
        <w:t>% uzyskanych od</w:t>
      </w:r>
      <w:r w:rsidR="005B2AE0">
        <w:t>powiedzi</w:t>
      </w:r>
      <w:r w:rsidR="00256D7C">
        <w:t xml:space="preserve">  od studentów wskazywała</w:t>
      </w:r>
      <w:r w:rsidR="005B2AE0">
        <w:t xml:space="preserve"> odpowiedź „tak”. </w:t>
      </w:r>
      <w:r w:rsidR="00754D08">
        <w:t>4,8</w:t>
      </w:r>
      <w:r>
        <w:t xml:space="preserve"> % nie ma </w:t>
      </w:r>
      <w:r w:rsidR="005B2AE0">
        <w:t xml:space="preserve">zdania na powyższe stwierdzenie. </w:t>
      </w:r>
      <w:r>
        <w:t>W semestrze l</w:t>
      </w:r>
      <w:r w:rsidR="00E0056D">
        <w:t xml:space="preserve">etnim takich osób było </w:t>
      </w:r>
      <w:r w:rsidR="005B2AE0">
        <w:t xml:space="preserve">już 92%. </w:t>
      </w:r>
      <w:r w:rsidR="00E0056D">
        <w:t xml:space="preserve">Jedynie </w:t>
      </w:r>
      <w:r w:rsidR="005B2AE0">
        <w:t>niecałe 4</w:t>
      </w:r>
      <w:r>
        <w:t xml:space="preserve">% </w:t>
      </w:r>
      <w:r w:rsidR="005B2AE0">
        <w:t>ankietowanych nie miało zdania ten</w:t>
      </w:r>
      <w:r>
        <w:t xml:space="preserve"> </w:t>
      </w:r>
      <w:r w:rsidR="005B2AE0">
        <w:t>temat.</w:t>
      </w:r>
    </w:p>
    <w:p w:rsidR="005B2AE0" w:rsidRDefault="005B2AE0" w:rsidP="005B2AE0">
      <w:pPr>
        <w:spacing w:line="360" w:lineRule="auto"/>
        <w:jc w:val="both"/>
      </w:pPr>
      <w:r>
        <w:t>Na pytanie „</w:t>
      </w:r>
      <w:r w:rsidRPr="005B2AE0">
        <w:rPr>
          <w:i/>
        </w:rPr>
        <w:t>czy nauczyciel prowadził zajęcia z zaangażowaniem”</w:t>
      </w:r>
      <w:r>
        <w:rPr>
          <w:i/>
        </w:rPr>
        <w:t xml:space="preserve"> </w:t>
      </w:r>
      <w:r>
        <w:t>w semestrze zimowym 90% uzyskanych odpowiedzi wskazało odpowiedź „tak”, 5 % nie ma zdania na powyższe stwierdzenie. W semestrze letnim takich osób było już 88%. Jedynie niecałe 7% ankietowanych nie miało zdania ten temat.</w:t>
      </w:r>
    </w:p>
    <w:p w:rsidR="005B2AE0" w:rsidRDefault="005B2AE0">
      <w:pPr>
        <w:spacing w:line="360" w:lineRule="auto"/>
        <w:jc w:val="both"/>
      </w:pPr>
    </w:p>
    <w:p w:rsidR="00B968EC" w:rsidRDefault="007F4C6D">
      <w:pPr>
        <w:spacing w:line="360" w:lineRule="auto"/>
        <w:jc w:val="both"/>
        <w:rPr>
          <w:b/>
        </w:rPr>
      </w:pPr>
      <w:r>
        <w:rPr>
          <w:b/>
        </w:rPr>
        <w:t xml:space="preserve">Podsumowanie:   </w:t>
      </w:r>
    </w:p>
    <w:p w:rsidR="005B2AE0" w:rsidRDefault="005B2AE0">
      <w:pPr>
        <w:spacing w:line="360" w:lineRule="auto"/>
        <w:jc w:val="both"/>
      </w:pPr>
      <w:r>
        <w:t>Większość odpowiedzi studentów pozytywnie ocenia pracę nauczycieli</w:t>
      </w:r>
      <w:r w:rsidR="00DF06CA">
        <w:t xml:space="preserve"> Szkoły Zdrowia Publicznego</w:t>
      </w:r>
      <w:r w:rsidR="00FE58F1">
        <w:t>. Najwięcej studentów potwierdziło zapoznanie z sylabusem na pierwszych zajęciach oraz realizowanie treści zgodnie z rozkładem.</w:t>
      </w:r>
    </w:p>
    <w:p w:rsidR="00B968EC" w:rsidRDefault="00E0056D">
      <w:pPr>
        <w:spacing w:line="360" w:lineRule="auto"/>
        <w:jc w:val="both"/>
      </w:pPr>
      <w:r>
        <w:t>Słabsz</w:t>
      </w:r>
      <w:r w:rsidR="00DF06CA">
        <w:t>a</w:t>
      </w:r>
      <w:bookmarkStart w:id="0" w:name="_GoBack"/>
      <w:bookmarkEnd w:id="0"/>
      <w:r>
        <w:t xml:space="preserve"> </w:t>
      </w:r>
      <w:r w:rsidR="00FE58F1">
        <w:t>ocena zajęć dydaktycznych w semestrze letnim związana</w:t>
      </w:r>
      <w:r>
        <w:t xml:space="preserve"> </w:t>
      </w:r>
      <w:r w:rsidR="00FE58F1">
        <w:t>jest</w:t>
      </w:r>
      <w:r>
        <w:t xml:space="preserve"> z pewnością z początkiem pandemii CoVID-19 i paraliżem większości zajęć praktycznych, realizowaniem zajęć zdalnie, bez wcześniejszego przygotowania nauczycieli do takiej sytuacji.</w:t>
      </w:r>
    </w:p>
    <w:p w:rsidR="00B968EC" w:rsidRDefault="00B968EC">
      <w:pPr>
        <w:spacing w:line="360" w:lineRule="auto"/>
        <w:jc w:val="both"/>
      </w:pPr>
    </w:p>
    <w:p w:rsidR="00B968EC" w:rsidRDefault="007F4C6D">
      <w:pPr>
        <w:spacing w:line="360" w:lineRule="auto"/>
        <w:jc w:val="both"/>
      </w:pPr>
      <w:r>
        <w:t>Opracowała: mgr Maria Kwiatkowska</w:t>
      </w:r>
    </w:p>
    <w:sectPr w:rsidR="00B968EC" w:rsidSect="00883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709" w:footer="108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31" w:rsidRDefault="003F4331">
      <w:r>
        <w:separator/>
      </w:r>
    </w:p>
  </w:endnote>
  <w:endnote w:type="continuationSeparator" w:id="0">
    <w:p w:rsidR="003F4331" w:rsidRDefault="003F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">
    <w:altName w:val="Century Gothic"/>
    <w:charset w:val="EE"/>
    <w:family w:val="roman"/>
    <w:pitch w:val="variable"/>
    <w:sig w:usb0="00000000" w:usb1="00000000" w:usb2="00000000" w:usb3="00000000" w:csb0="00000000" w:csb1="00000000"/>
  </w:font>
  <w:font w:name="Helvetica-Narrow">
    <w:altName w:val="Helvetica Narrow"/>
    <w:charset w:val="EE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97" w:rsidRDefault="00817F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EC" w:rsidRDefault="00B968EC">
    <w:pPr>
      <w:ind w:left="1276"/>
      <w:rPr>
        <w:rFonts w:ascii="AvantGarde" w:hAnsi="AvantGarde" w:cs="Arial"/>
        <w:color w:val="7F7F7F"/>
        <w:spacing w:val="6"/>
        <w:sz w:val="16"/>
        <w:szCs w:val="16"/>
      </w:rPr>
    </w:pPr>
  </w:p>
  <w:p w:rsidR="00B968EC" w:rsidRDefault="00817F97">
    <w:pPr>
      <w:ind w:left="1276"/>
      <w:rPr>
        <w:rFonts w:ascii="AvantGarde" w:hAnsi="AvantGarde" w:cs="Arial"/>
        <w:color w:val="7F7F7F"/>
        <w:spacing w:val="6"/>
        <w:sz w:val="16"/>
        <w:szCs w:val="16"/>
      </w:rPr>
    </w:pPr>
    <w:r>
      <w:rPr>
        <w:noProof/>
        <w:lang w:eastAsia="pl-PL"/>
      </w:rPr>
      <w:drawing>
        <wp:anchor distT="0" distB="0" distL="0" distR="114300" simplePos="0" relativeHeight="251659264" behindDoc="0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-2540</wp:posOffset>
          </wp:positionV>
          <wp:extent cx="751205" cy="751840"/>
          <wp:effectExtent l="0" t="0" r="0" b="0"/>
          <wp:wrapTight wrapText="bothSides">
            <wp:wrapPolygon edited="0">
              <wp:start x="5478" y="0"/>
              <wp:lineTo x="0" y="3831"/>
              <wp:lineTo x="0" y="14777"/>
              <wp:lineTo x="1096" y="18061"/>
              <wp:lineTo x="5478" y="20797"/>
              <wp:lineTo x="6025" y="20797"/>
              <wp:lineTo x="15337" y="20797"/>
              <wp:lineTo x="15885" y="20797"/>
              <wp:lineTo x="19719" y="17514"/>
              <wp:lineTo x="20815" y="14777"/>
              <wp:lineTo x="20815" y="3831"/>
              <wp:lineTo x="15337" y="0"/>
              <wp:lineTo x="5478" y="0"/>
            </wp:wrapPolygon>
          </wp:wrapTight>
          <wp:docPr id="3" name="Obraz 5" descr="Obraz zawierający znak, kubek, słup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Obraz zawierający znak, kubek, słup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8F1">
      <w:rPr>
        <w:rFonts w:ascii="AvantGarde" w:hAnsi="AvantGarde" w:cs="Arial"/>
        <w:color w:val="7F7F7F"/>
        <w:spacing w:val="6"/>
        <w:sz w:val="16"/>
        <w:szCs w:val="16"/>
      </w:rPr>
      <w:t>SZKOŁA ZDROWIA PUBLICZNEGO</w:t>
    </w:r>
    <w:r w:rsidR="007F4C6D">
      <w:rPr>
        <w:rFonts w:ascii="AvantGarde" w:hAnsi="AvantGarde" w:cs="Arial"/>
        <w:color w:val="7F7F7F"/>
        <w:spacing w:val="6"/>
        <w:sz w:val="16"/>
        <w:szCs w:val="16"/>
      </w:rPr>
      <w:t xml:space="preserve"> / ZESPÓŁ DS. ZAPEWNIANIA JAKOŚCI KSZTAŁCENIA / COLLEGIUM MEDICUM</w:t>
    </w:r>
  </w:p>
  <w:p w:rsidR="00B968EC" w:rsidRDefault="007F4C6D">
    <w:pPr>
      <w:pStyle w:val="Stopka"/>
      <w:spacing w:before="80"/>
      <w:ind w:left="1259"/>
      <w:rPr>
        <w:rFonts w:ascii="Helvetica-Narrow" w:hAnsi="Helvetica-Narrow"/>
        <w:b/>
        <w:bCs/>
        <w:color w:val="808080"/>
        <w:spacing w:val="22"/>
        <w:sz w:val="16"/>
        <w:szCs w:val="18"/>
      </w:rPr>
    </w:pPr>
    <w:r>
      <w:rPr>
        <w:rFonts w:ascii="Helvetica-Narrow" w:hAnsi="Helvetica-Narrow"/>
        <w:b/>
        <w:bCs/>
        <w:color w:val="808080"/>
        <w:spacing w:val="22"/>
        <w:sz w:val="16"/>
        <w:szCs w:val="18"/>
      </w:rPr>
      <w:t>UNIWERSYTET WARMI</w:t>
    </w:r>
    <w:r>
      <w:rPr>
        <w:rFonts w:ascii="Century Gothic" w:hAnsi="Century Gothic"/>
        <w:b/>
        <w:bCs/>
        <w:color w:val="808080"/>
        <w:spacing w:val="22"/>
        <w:sz w:val="16"/>
        <w:szCs w:val="18"/>
      </w:rPr>
      <w:t>Ń</w:t>
    </w:r>
    <w:r>
      <w:rPr>
        <w:rFonts w:ascii="Helvetica-Narrow" w:hAnsi="Helvetica-Narrow"/>
        <w:b/>
        <w:bCs/>
        <w:color w:val="808080"/>
        <w:spacing w:val="22"/>
        <w:sz w:val="16"/>
        <w:szCs w:val="18"/>
      </w:rPr>
      <w:t>SKO-MAZURSKI W OLSZTYNIE</w:t>
    </w:r>
  </w:p>
  <w:p w:rsidR="00B968EC" w:rsidRDefault="007F4C6D">
    <w:pPr>
      <w:pStyle w:val="Stopka"/>
      <w:spacing w:before="80"/>
      <w:rPr>
        <w:rFonts w:ascii="Helvetica" w:hAnsi="Helvetica"/>
        <w:color w:val="808080"/>
        <w:spacing w:val="6"/>
        <w:sz w:val="14"/>
        <w:szCs w:val="16"/>
        <w:lang w:val="de-DE"/>
      </w:rPr>
    </w:pPr>
    <w:r w:rsidRPr="001E1FE0">
      <w:rPr>
        <w:rFonts w:ascii="Arial" w:hAnsi="Arial"/>
        <w:color w:val="808080"/>
        <w:sz w:val="16"/>
        <w:szCs w:val="16"/>
      </w:rPr>
      <w:t xml:space="preserve">                           </w:t>
    </w:r>
    <w:r w:rsidRPr="001E1FE0">
      <w:rPr>
        <w:rFonts w:ascii="Helvetica" w:hAnsi="Helvetica"/>
        <w:color w:val="808080"/>
        <w:spacing w:val="6"/>
        <w:sz w:val="14"/>
        <w:szCs w:val="16"/>
      </w:rPr>
      <w:t xml:space="preserve"> </w:t>
    </w:r>
    <w:r>
      <w:rPr>
        <w:rFonts w:ascii="Helvetica" w:hAnsi="Helvetica"/>
        <w:color w:val="808080"/>
        <w:spacing w:val="6"/>
        <w:sz w:val="14"/>
        <w:szCs w:val="16"/>
        <w:lang w:val="de-DE"/>
      </w:rPr>
      <w:t xml:space="preserve">tel. +48 89 532 29 59    </w:t>
    </w:r>
    <w:r w:rsidR="00FE58F1">
      <w:rPr>
        <w:rFonts w:ascii="Helvetica" w:hAnsi="Helvetica" w:cs="Helvetica"/>
        <w:color w:val="808080"/>
        <w:spacing w:val="6"/>
        <w:sz w:val="14"/>
        <w:szCs w:val="16"/>
        <w:lang w:val="de-DE"/>
      </w:rPr>
      <w:t>https://szp.uwm.edu.pl/ksztalcenie</w:t>
    </w:r>
  </w:p>
  <w:p w:rsidR="00B968EC" w:rsidRDefault="00B968EC">
    <w:pPr>
      <w:pStyle w:val="Stopka"/>
      <w:ind w:left="-851" w:firstLine="993"/>
      <w:rPr>
        <w:rFonts w:ascii="Helvetica" w:hAnsi="Helvetica"/>
        <w:color w:val="808080"/>
        <w:spacing w:val="6"/>
        <w:sz w:val="14"/>
        <w:szCs w:val="16"/>
        <w:lang w:val="de-DE"/>
      </w:rPr>
    </w:pPr>
  </w:p>
  <w:p w:rsidR="00B968EC" w:rsidRDefault="007F4C6D">
    <w:pPr>
      <w:pStyle w:val="Stopka"/>
      <w:ind w:firstLine="2835"/>
      <w:rPr>
        <w:rFonts w:ascii="Helvetica" w:hAnsi="Helvetica"/>
        <w:color w:val="808080"/>
        <w:spacing w:val="6"/>
        <w:sz w:val="14"/>
        <w:szCs w:val="16"/>
        <w:lang w:val="de-DE"/>
      </w:rPr>
    </w:pPr>
    <w:r>
      <w:rPr>
        <w:rFonts w:ascii="Helvetica" w:hAnsi="Helvetica"/>
        <w:color w:val="808080"/>
        <w:spacing w:val="6"/>
        <w:sz w:val="14"/>
        <w:szCs w:val="16"/>
        <w:lang w:val="de-DE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97" w:rsidRDefault="00817F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31" w:rsidRDefault="003F4331">
      <w:r>
        <w:separator/>
      </w:r>
    </w:p>
  </w:footnote>
  <w:footnote w:type="continuationSeparator" w:id="0">
    <w:p w:rsidR="003F4331" w:rsidRDefault="003F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97" w:rsidRDefault="00817F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EC" w:rsidRDefault="007F4C6D">
    <w:pPr>
      <w:pStyle w:val="Nagwek"/>
    </w:pPr>
    <w:r>
      <w:rPr>
        <w:noProof/>
        <w:lang w:eastAsia="pl-PL"/>
      </w:rPr>
      <w:drawing>
        <wp:inline distT="0" distB="0" distL="19050" distR="0">
          <wp:extent cx="5753100" cy="476250"/>
          <wp:effectExtent l="0" t="0" r="0" b="0"/>
          <wp:docPr id="1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</w:rPr>
      <w:t xml:space="preserve">      </w:t>
    </w:r>
  </w:p>
  <w:p w:rsidR="00B968EC" w:rsidRDefault="007F4C6D">
    <w:pPr>
      <w:ind w:left="1276"/>
      <w:rPr>
        <w:rFonts w:ascii="AvantGarde" w:hAnsi="AvantGarde" w:cs="Arial"/>
        <w:color w:val="7F7F7F"/>
        <w:spacing w:val="12"/>
        <w:sz w:val="32"/>
      </w:rPr>
    </w:pPr>
    <w:r>
      <w:rPr>
        <w:rFonts w:ascii="AvantGarde" w:hAnsi="AvantGarde" w:cs="Arial"/>
        <w:color w:val="7F7F7F"/>
        <w:spacing w:val="12"/>
        <w:szCs w:val="20"/>
      </w:rPr>
      <w:t>COLLEGIUM MEDICUM</w:t>
    </w:r>
  </w:p>
  <w:p w:rsidR="00B968EC" w:rsidRDefault="008B49D6">
    <w:pPr>
      <w:ind w:left="1276"/>
      <w:rPr>
        <w:rFonts w:ascii="AvantGarde" w:hAnsi="AvantGarde" w:cs="Arial"/>
        <w:color w:val="7F7F7F"/>
        <w:spacing w:val="12"/>
      </w:rPr>
    </w:pPr>
    <w:r>
      <w:rPr>
        <w:rFonts w:ascii="AvantGarde" w:hAnsi="AvantGarde" w:cs="Arial"/>
        <w:color w:val="7F7F7F"/>
        <w:spacing w:val="12"/>
      </w:rPr>
      <w:t>SZKOŁA ZDROWIA PUBLICZNEGO</w:t>
    </w:r>
  </w:p>
  <w:p w:rsidR="00B968EC" w:rsidRDefault="00B968EC">
    <w:pPr>
      <w:ind w:left="1276"/>
      <w:rPr>
        <w:rFonts w:ascii="AvantGarde" w:hAnsi="AvantGarde" w:cs="Arial"/>
        <w:color w:val="7F7F7F"/>
        <w:spacing w:val="12"/>
        <w:sz w:val="20"/>
        <w:szCs w:val="20"/>
      </w:rPr>
    </w:pPr>
  </w:p>
  <w:p w:rsidR="00B968EC" w:rsidRDefault="007F4C6D">
    <w:pPr>
      <w:spacing w:line="276" w:lineRule="auto"/>
      <w:rPr>
        <w:rFonts w:ascii="AvantGarde" w:hAnsi="AvantGarde"/>
        <w:color w:val="808080"/>
      </w:rPr>
    </w:pPr>
    <w:r>
      <w:rPr>
        <w:rFonts w:ascii="AvantGarde" w:hAnsi="AvantGarde"/>
        <w:color w:val="808080"/>
      </w:rPr>
      <w:t xml:space="preserve">                   Zespół ds. Zapewniania Jako</w:t>
    </w:r>
    <w:r>
      <w:rPr>
        <w:rFonts w:ascii="Arial" w:hAnsi="Arial" w:cs="Arial"/>
        <w:color w:val="808080"/>
      </w:rPr>
      <w:t>ś</w:t>
    </w:r>
    <w:r>
      <w:rPr>
        <w:rFonts w:ascii="AvantGarde" w:hAnsi="AvantGarde"/>
        <w:color w:val="808080"/>
      </w:rPr>
      <w:t>ci Kszta</w:t>
    </w:r>
    <w:r>
      <w:rPr>
        <w:rFonts w:ascii="Arial" w:hAnsi="Arial" w:cs="Arial"/>
        <w:color w:val="808080"/>
      </w:rPr>
      <w:t>ł</w:t>
    </w:r>
    <w:r>
      <w:rPr>
        <w:rFonts w:ascii="AvantGarde" w:hAnsi="AvantGarde"/>
        <w:color w:val="808080"/>
      </w:rPr>
      <w:t>cenia</w:t>
    </w:r>
  </w:p>
  <w:p w:rsidR="00B968EC" w:rsidRDefault="007F4C6D">
    <w:pPr>
      <w:pStyle w:val="Nagwek"/>
      <w:tabs>
        <w:tab w:val="right" w:pos="9781"/>
      </w:tabs>
    </w:pPr>
    <w:r>
      <w:rPr>
        <w:noProof/>
        <w:lang w:eastAsia="pl-PL"/>
      </w:rPr>
      <w:drawing>
        <wp:inline distT="0" distB="0" distL="19050" distR="0">
          <wp:extent cx="6400800" cy="47625"/>
          <wp:effectExtent l="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97" w:rsidRDefault="00817F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EC"/>
    <w:rsid w:val="000549F5"/>
    <w:rsid w:val="000B7DF5"/>
    <w:rsid w:val="0016466D"/>
    <w:rsid w:val="001E1FE0"/>
    <w:rsid w:val="001F5C4D"/>
    <w:rsid w:val="00256D7C"/>
    <w:rsid w:val="003A0D45"/>
    <w:rsid w:val="003F20FD"/>
    <w:rsid w:val="003F4331"/>
    <w:rsid w:val="004D1403"/>
    <w:rsid w:val="005B2AE0"/>
    <w:rsid w:val="0068264E"/>
    <w:rsid w:val="006D10C3"/>
    <w:rsid w:val="00754D08"/>
    <w:rsid w:val="007F4C6D"/>
    <w:rsid w:val="00813626"/>
    <w:rsid w:val="00817F97"/>
    <w:rsid w:val="00883969"/>
    <w:rsid w:val="008B49D6"/>
    <w:rsid w:val="00B0417B"/>
    <w:rsid w:val="00B43A17"/>
    <w:rsid w:val="00B968EC"/>
    <w:rsid w:val="00BA6F76"/>
    <w:rsid w:val="00C94656"/>
    <w:rsid w:val="00CF3861"/>
    <w:rsid w:val="00DB3871"/>
    <w:rsid w:val="00DF06CA"/>
    <w:rsid w:val="00E0056D"/>
    <w:rsid w:val="00EC2674"/>
    <w:rsid w:val="00F43597"/>
    <w:rsid w:val="00F97B9C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6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681"/>
    <w:rPr>
      <w:rFonts w:ascii="Lucida Grande CE" w:hAnsi="Lucida Grande CE" w:cs="Lucida Grande CE"/>
      <w:sz w:val="18"/>
      <w:szCs w:val="18"/>
      <w:lang w:eastAsia="en-US"/>
    </w:rPr>
  </w:style>
  <w:style w:type="paragraph" w:styleId="Nagwek">
    <w:name w:val="header"/>
    <w:basedOn w:val="Normalny"/>
    <w:next w:val="Tekstpodstawowy"/>
    <w:rsid w:val="006915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3969"/>
    <w:pPr>
      <w:spacing w:after="140" w:line="288" w:lineRule="auto"/>
    </w:pPr>
  </w:style>
  <w:style w:type="paragraph" w:styleId="Lista">
    <w:name w:val="List"/>
    <w:basedOn w:val="Tekstpodstawowy"/>
    <w:rsid w:val="00883969"/>
    <w:rPr>
      <w:rFonts w:cs="Arial"/>
    </w:rPr>
  </w:style>
  <w:style w:type="paragraph" w:styleId="Legenda">
    <w:name w:val="caption"/>
    <w:basedOn w:val="Normalny"/>
    <w:qFormat/>
    <w:rsid w:val="0088396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83969"/>
    <w:pPr>
      <w:suppressLineNumbers/>
    </w:pPr>
    <w:rPr>
      <w:rFonts w:cs="Arial"/>
    </w:rPr>
  </w:style>
  <w:style w:type="paragraph" w:customStyle="1" w:styleId="Styl3">
    <w:name w:val="Styl3"/>
    <w:basedOn w:val="Normalny"/>
    <w:autoRedefine/>
    <w:qFormat/>
    <w:rsid w:val="00B22C5F"/>
    <w:rPr>
      <w:rFonts w:ascii="Calibri" w:hAnsi="Calibri"/>
      <w:b/>
      <w:sz w:val="32"/>
      <w:szCs w:val="32"/>
      <w:u w:val="single"/>
      <w:lang w:eastAsia="pl-PL"/>
    </w:r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CB4FBF"/>
    <w:pPr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681"/>
    <w:rPr>
      <w:rFonts w:ascii="Lucida Grande CE" w:hAnsi="Lucida Grande CE" w:cs="Lucida Grande CE"/>
      <w:sz w:val="18"/>
      <w:szCs w:val="18"/>
    </w:rPr>
  </w:style>
  <w:style w:type="table" w:styleId="Tabela-Profesjonalny">
    <w:name w:val="Table Professional"/>
    <w:basedOn w:val="Standardowy"/>
    <w:rsid w:val="00B22C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682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681"/>
    <w:rPr>
      <w:rFonts w:ascii="Lucida Grande CE" w:hAnsi="Lucida Grande CE" w:cs="Lucida Grande CE"/>
      <w:sz w:val="18"/>
      <w:szCs w:val="18"/>
      <w:lang w:eastAsia="en-US"/>
    </w:rPr>
  </w:style>
  <w:style w:type="paragraph" w:styleId="Nagwek">
    <w:name w:val="header"/>
    <w:basedOn w:val="Normalny"/>
    <w:next w:val="Tekstpodstawowy"/>
    <w:rsid w:val="006915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3">
    <w:name w:val="Styl3"/>
    <w:basedOn w:val="Normalny"/>
    <w:autoRedefine/>
    <w:qFormat/>
    <w:rsid w:val="00B22C5F"/>
    <w:rPr>
      <w:rFonts w:ascii="Calibri" w:hAnsi="Calibri"/>
      <w:b/>
      <w:sz w:val="32"/>
      <w:szCs w:val="32"/>
      <w:u w:val="single"/>
      <w:lang w:eastAsia="pl-PL"/>
    </w:r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CB4FBF"/>
    <w:pPr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681"/>
    <w:rPr>
      <w:rFonts w:ascii="Lucida Grande CE" w:hAnsi="Lucida Grande CE" w:cs="Lucida Grande CE"/>
      <w:sz w:val="18"/>
      <w:szCs w:val="18"/>
    </w:rPr>
  </w:style>
  <w:style w:type="table" w:styleId="Tabela-Profesjonalny">
    <w:name w:val="Table Professional"/>
    <w:basedOn w:val="Standardowy"/>
    <w:rsid w:val="00B22C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682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dziekan</cp:lastModifiedBy>
  <cp:revision>2</cp:revision>
  <cp:lastPrinted>2018-12-10T08:59:00Z</cp:lastPrinted>
  <dcterms:created xsi:type="dcterms:W3CDTF">2021-01-29T17:27:00Z</dcterms:created>
  <dcterms:modified xsi:type="dcterms:W3CDTF">2021-01-29T17:27:00Z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